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B2E" w:rsidRDefault="00DF5B2E" w:rsidP="00264E03">
      <w:pPr>
        <w:pStyle w:val="ac"/>
        <w:ind w:firstLine="567"/>
        <w:rPr>
          <w:rFonts w:ascii="Times New Roman" w:hAnsi="Times New Roman" w:cs="Times New Roman"/>
          <w:b w:val="0"/>
          <w:sz w:val="24"/>
          <w:szCs w:val="24"/>
        </w:rPr>
      </w:pPr>
    </w:p>
    <w:p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rsidR="00DF5B2E" w:rsidRDefault="00DF5B2E" w:rsidP="00264E03">
      <w:pPr>
        <w:pStyle w:val="ac"/>
        <w:ind w:firstLine="567"/>
        <w:rPr>
          <w:rFonts w:ascii="Times New Roman" w:hAnsi="Times New Roman" w:cs="Times New Roman"/>
          <w:b w:val="0"/>
          <w:sz w:val="24"/>
          <w:szCs w:val="24"/>
        </w:rPr>
      </w:pPr>
    </w:p>
    <w:p w:rsidR="00F8634F" w:rsidRPr="00137BCB" w:rsidRDefault="00F8634F" w:rsidP="00264E03">
      <w:pPr>
        <w:pStyle w:val="ac"/>
        <w:ind w:firstLine="567"/>
        <w:rPr>
          <w:rFonts w:ascii="Times New Roman" w:hAnsi="Times New Roman" w:cs="Times New Roman"/>
          <w:b w:val="0"/>
          <w:bCs w:val="0"/>
          <w:sz w:val="24"/>
          <w:szCs w:val="24"/>
        </w:rPr>
      </w:pPr>
    </w:p>
    <w:p w:rsidR="00651C2C" w:rsidRPr="00137BCB" w:rsidRDefault="00853BD4" w:rsidP="00264E03">
      <w:pPr>
        <w:pStyle w:val="ad"/>
        <w:pBdr>
          <w:bottom w:val="single" w:sz="4" w:space="1" w:color="auto"/>
        </w:pBdr>
        <w:ind w:firstLine="567"/>
        <w:rPr>
          <w:sz w:val="24"/>
        </w:rPr>
      </w:pPr>
      <w:r>
        <w:rPr>
          <w:sz w:val="24"/>
        </w:rPr>
        <w:t>НАЦИОНАЛЬНЫЙ</w:t>
      </w:r>
      <w:r w:rsidR="00880B1D" w:rsidRPr="00137BCB">
        <w:rPr>
          <w:sz w:val="24"/>
        </w:rPr>
        <w:t xml:space="preserve">  </w:t>
      </w:r>
      <w:r w:rsidR="00651C2C" w:rsidRPr="00137BCB">
        <w:rPr>
          <w:sz w:val="24"/>
        </w:rPr>
        <w:t>СТАНДАРТ  РЕСПУБЛИКИ  КАЗАХСТАН</w:t>
      </w:r>
    </w:p>
    <w:p w:rsidR="00651C2C" w:rsidRPr="00137BCB" w:rsidRDefault="00651C2C" w:rsidP="00264E03">
      <w:pPr>
        <w:ind w:firstLine="567"/>
        <w:jc w:val="center"/>
        <w:rPr>
          <w:b/>
          <w:bCs/>
          <w:sz w:val="24"/>
        </w:rPr>
      </w:pPr>
    </w:p>
    <w:p w:rsidR="00651C2C" w:rsidRDefault="00651C2C" w:rsidP="00264E03">
      <w:pPr>
        <w:ind w:firstLine="567"/>
        <w:jc w:val="center"/>
        <w:rPr>
          <w:b/>
          <w:bCs/>
          <w:sz w:val="24"/>
        </w:rPr>
      </w:pPr>
    </w:p>
    <w:p w:rsidR="00D20AAF" w:rsidRPr="00137BCB" w:rsidRDefault="00D20AAF" w:rsidP="00264E03">
      <w:pPr>
        <w:ind w:firstLine="567"/>
        <w:jc w:val="center"/>
        <w:rPr>
          <w:b/>
          <w:bCs/>
          <w:sz w:val="24"/>
        </w:rPr>
      </w:pPr>
    </w:p>
    <w:p w:rsidR="00651C2C" w:rsidRDefault="00651C2C" w:rsidP="00264E03">
      <w:pPr>
        <w:ind w:firstLine="567"/>
        <w:rPr>
          <w:b/>
          <w:bCs/>
          <w:sz w:val="24"/>
        </w:rPr>
      </w:pPr>
    </w:p>
    <w:p w:rsidR="00651C2C" w:rsidRPr="00137BCB" w:rsidRDefault="00651C2C" w:rsidP="00264E03">
      <w:pPr>
        <w:ind w:firstLine="567"/>
        <w:rPr>
          <w:b/>
          <w:bCs/>
          <w:sz w:val="24"/>
        </w:rPr>
      </w:pPr>
    </w:p>
    <w:p w:rsidR="00FF4C92" w:rsidRPr="00D24AF9" w:rsidRDefault="00FF4C92" w:rsidP="00A37300">
      <w:pPr>
        <w:rPr>
          <w:b/>
          <w:bCs/>
          <w:sz w:val="24"/>
        </w:rPr>
      </w:pPr>
    </w:p>
    <w:p w:rsidR="00651C2C" w:rsidRDefault="00651C2C" w:rsidP="00264E03">
      <w:pPr>
        <w:ind w:firstLine="567"/>
        <w:rPr>
          <w:sz w:val="24"/>
        </w:rPr>
      </w:pPr>
    </w:p>
    <w:p w:rsidR="00D74FC9" w:rsidRPr="00137BCB" w:rsidRDefault="00D74FC9" w:rsidP="00264E03">
      <w:pPr>
        <w:ind w:firstLine="567"/>
        <w:rPr>
          <w:sz w:val="24"/>
        </w:rPr>
      </w:pPr>
    </w:p>
    <w:p w:rsidR="00651C2C" w:rsidRPr="00752ECE" w:rsidRDefault="00651C2C" w:rsidP="00264E03">
      <w:pPr>
        <w:ind w:firstLine="567"/>
        <w:rPr>
          <w:sz w:val="24"/>
        </w:rPr>
      </w:pPr>
    </w:p>
    <w:p w:rsidR="00752ECE" w:rsidRPr="0080476F" w:rsidRDefault="0080476F" w:rsidP="005224CA">
      <w:pPr>
        <w:spacing w:line="276" w:lineRule="auto"/>
        <w:jc w:val="center"/>
        <w:rPr>
          <w:b/>
          <w:sz w:val="24"/>
          <w:lang w:val="kk-KZ"/>
        </w:rPr>
      </w:pPr>
      <w:r>
        <w:rPr>
          <w:b/>
          <w:sz w:val="24"/>
        </w:rPr>
        <w:t xml:space="preserve">СТАНДАРТНЫЕ МЕТОДЫ </w:t>
      </w:r>
      <w:r>
        <w:rPr>
          <w:b/>
          <w:sz w:val="24"/>
          <w:lang w:val="kk-KZ"/>
        </w:rPr>
        <w:t xml:space="preserve"> </w:t>
      </w:r>
      <w:r>
        <w:rPr>
          <w:b/>
          <w:sz w:val="24"/>
        </w:rPr>
        <w:t xml:space="preserve"> ОЦЕНКИ СРЕДНЕГО РАЗМЕРА ЧАСТИЦ МЕТАЛЛИЧЕСКИХ ПОРОШКОВ И </w:t>
      </w:r>
      <w:r>
        <w:rPr>
          <w:b/>
          <w:sz w:val="24"/>
          <w:lang w:val="kk-KZ"/>
        </w:rPr>
        <w:t xml:space="preserve">РОДСТВЕННЫХ ВЕЩЕСТВ, ИСПОЛЬЗУЯ ВОЗДУХОПРОНИЦАЕМОСТЬ </w:t>
      </w:r>
    </w:p>
    <w:p w:rsidR="00644111" w:rsidRPr="00FE0BD0" w:rsidRDefault="00644111" w:rsidP="005224CA">
      <w:pPr>
        <w:jc w:val="center"/>
        <w:rPr>
          <w:b/>
          <w:bCs/>
          <w:sz w:val="24"/>
        </w:rPr>
      </w:pPr>
    </w:p>
    <w:p w:rsidR="00FB7703" w:rsidRPr="00FE0BD0" w:rsidRDefault="00FB7703" w:rsidP="005224CA">
      <w:pPr>
        <w:rPr>
          <w:sz w:val="24"/>
        </w:rPr>
      </w:pPr>
    </w:p>
    <w:p w:rsidR="00FB7703" w:rsidRPr="0080476F" w:rsidRDefault="00FB7703" w:rsidP="0080476F">
      <w:pPr>
        <w:jc w:val="center"/>
        <w:rPr>
          <w:b/>
          <w:bCs/>
          <w:szCs w:val="28"/>
          <w:lang w:val="en-US"/>
        </w:rPr>
      </w:pPr>
      <w:r w:rsidRPr="0080476F">
        <w:rPr>
          <w:b/>
          <w:bCs/>
          <w:sz w:val="24"/>
          <w:lang w:val="fr-FR"/>
        </w:rPr>
        <w:t>СТ</w:t>
      </w:r>
      <w:r w:rsidR="009A739E">
        <w:rPr>
          <w:b/>
          <w:bCs/>
          <w:sz w:val="24"/>
          <w:lang w:val="fr-FR"/>
        </w:rPr>
        <w:t xml:space="preserve"> </w:t>
      </w:r>
      <w:r w:rsidRPr="0080476F">
        <w:rPr>
          <w:b/>
          <w:bCs/>
          <w:sz w:val="24"/>
          <w:lang w:val="fr-FR"/>
        </w:rPr>
        <w:t>РК</w:t>
      </w:r>
      <w:r w:rsidR="00330FD6" w:rsidRPr="0080476F">
        <w:rPr>
          <w:b/>
          <w:bCs/>
          <w:sz w:val="24"/>
          <w:lang w:val="fr-FR"/>
        </w:rPr>
        <w:t xml:space="preserve"> </w:t>
      </w:r>
      <w:bookmarkStart w:id="0" w:name="_Ref521726698"/>
      <w:bookmarkEnd w:id="0"/>
      <w:r w:rsidR="0080476F" w:rsidRPr="0080476F">
        <w:rPr>
          <w:b/>
          <w:bCs/>
          <w:sz w:val="24"/>
          <w:lang w:val="fr-FR"/>
        </w:rPr>
        <w:t>ASTM В330</w:t>
      </w:r>
      <w:r w:rsidR="0063215A">
        <w:rPr>
          <w:b/>
          <w:bCs/>
          <w:sz w:val="24"/>
          <w:lang w:val="fr-FR"/>
        </w:rPr>
        <w:t>–20</w:t>
      </w:r>
      <w:r w:rsidR="0022196A" w:rsidRPr="00B918C5">
        <w:rPr>
          <w:b/>
          <w:bCs/>
          <w:sz w:val="24"/>
          <w:lang w:val="fr-FR"/>
        </w:rPr>
        <w:t>_</w:t>
      </w:r>
      <w:r w:rsidRPr="00307EED">
        <w:rPr>
          <w:b/>
          <w:bCs/>
          <w:sz w:val="24"/>
          <w:lang w:val="fr-FR"/>
        </w:rPr>
        <w:t>_</w:t>
      </w:r>
    </w:p>
    <w:p w:rsidR="0022196A" w:rsidRPr="0080476F" w:rsidRDefault="0022196A" w:rsidP="005224CA">
      <w:pPr>
        <w:jc w:val="center"/>
        <w:rPr>
          <w:b/>
          <w:bCs/>
          <w:sz w:val="24"/>
          <w:lang w:val="en-US"/>
        </w:rPr>
      </w:pPr>
    </w:p>
    <w:p w:rsidR="00B26933" w:rsidRPr="0080476F" w:rsidRDefault="00B26933" w:rsidP="005224CA">
      <w:pPr>
        <w:jc w:val="center"/>
        <w:rPr>
          <w:b/>
          <w:bCs/>
          <w:sz w:val="24"/>
          <w:lang w:val="en-US"/>
        </w:rPr>
      </w:pPr>
    </w:p>
    <w:p w:rsidR="0022196A" w:rsidRPr="008C2580" w:rsidRDefault="0080476F" w:rsidP="0080476F">
      <w:pPr>
        <w:jc w:val="center"/>
        <w:rPr>
          <w:i/>
          <w:sz w:val="24"/>
          <w:lang w:val="en-US"/>
        </w:rPr>
      </w:pPr>
      <w:r w:rsidRPr="004E5AB6">
        <w:rPr>
          <w:i/>
          <w:sz w:val="24"/>
          <w:lang w:val="en-US"/>
        </w:rPr>
        <w:t>(</w:t>
      </w:r>
      <w:r w:rsidRPr="0080476F">
        <w:rPr>
          <w:i/>
          <w:sz w:val="24"/>
          <w:lang w:val="en-US"/>
        </w:rPr>
        <w:t xml:space="preserve">ASTM В330-15 Standard test methods for estimating average particle size of metal powders and related </w:t>
      </w:r>
      <w:r>
        <w:rPr>
          <w:i/>
          <w:sz w:val="24"/>
          <w:lang w:val="en-US"/>
        </w:rPr>
        <w:t>compounds using air permeability</w:t>
      </w:r>
      <w:r w:rsidR="003215A4" w:rsidRPr="008C2580">
        <w:rPr>
          <w:i/>
          <w:sz w:val="24"/>
          <w:lang w:val="en-US"/>
        </w:rPr>
        <w:t>,</w:t>
      </w:r>
      <w:r w:rsidRPr="008C2580">
        <w:rPr>
          <w:i/>
          <w:sz w:val="24"/>
          <w:lang w:val="en-US"/>
        </w:rPr>
        <w:t xml:space="preserve"> </w:t>
      </w:r>
      <w:r w:rsidRPr="004E5AB6">
        <w:rPr>
          <w:i/>
          <w:sz w:val="24"/>
          <w:lang w:val="en-US"/>
        </w:rPr>
        <w:t>IDT</w:t>
      </w:r>
      <w:r w:rsidR="0022196A" w:rsidRPr="008C2580">
        <w:rPr>
          <w:i/>
          <w:sz w:val="24"/>
          <w:lang w:val="en-US"/>
        </w:rPr>
        <w:t>)</w:t>
      </w:r>
    </w:p>
    <w:p w:rsidR="00651C2C" w:rsidRPr="008C2580" w:rsidRDefault="0080476F" w:rsidP="0080476F">
      <w:pPr>
        <w:tabs>
          <w:tab w:val="left" w:pos="6870"/>
        </w:tabs>
        <w:jc w:val="left"/>
        <w:rPr>
          <w:sz w:val="24"/>
          <w:lang w:val="en-US"/>
        </w:rPr>
      </w:pPr>
      <w:r>
        <w:rPr>
          <w:sz w:val="24"/>
          <w:lang w:val="en-US"/>
        </w:rPr>
        <w:tab/>
      </w:r>
    </w:p>
    <w:p w:rsidR="00651C2C" w:rsidRPr="008C2580" w:rsidRDefault="00651C2C" w:rsidP="005224CA">
      <w:pPr>
        <w:rPr>
          <w:sz w:val="24"/>
          <w:lang w:val="en-US"/>
        </w:rPr>
      </w:pPr>
    </w:p>
    <w:p w:rsidR="007F210D" w:rsidRPr="007F210D" w:rsidRDefault="007F210D" w:rsidP="007F210D">
      <w:pPr>
        <w:pStyle w:val="Style4"/>
        <w:widowControl/>
        <w:jc w:val="center"/>
        <w:rPr>
          <w:rFonts w:ascii="Times New Roman" w:eastAsia="Times New Roman" w:hAnsi="Times New Roman"/>
        </w:rPr>
      </w:pPr>
      <w:bookmarkStart w:id="1" w:name="OLE_LINK9"/>
      <w:bookmarkStart w:id="2" w:name="OLE_LINK8"/>
      <w:r w:rsidRPr="007F210D">
        <w:rPr>
          <w:rFonts w:ascii="Times New Roman" w:eastAsia="Times New Roman" w:hAnsi="Times New Roman"/>
        </w:rPr>
        <w:t>Данный национальный стандарт, разработанный на основе стандарта                                    ASTM В330-15</w:t>
      </w:r>
      <w:r w:rsidRPr="007F210D">
        <w:rPr>
          <w:i/>
        </w:rPr>
        <w:t xml:space="preserve"> </w:t>
      </w:r>
      <w:r w:rsidRPr="007F210D">
        <w:rPr>
          <w:rFonts w:ascii="Times New Roman" w:eastAsia="Times New Roman" w:hAnsi="Times New Roman"/>
        </w:rPr>
        <w:t xml:space="preserve">авторское право принадлежит АСТМ Интернэшнл, 100 </w:t>
      </w:r>
      <w:proofErr w:type="spellStart"/>
      <w:r w:rsidRPr="007F210D">
        <w:rPr>
          <w:rFonts w:ascii="Times New Roman" w:eastAsia="Times New Roman" w:hAnsi="Times New Roman"/>
        </w:rPr>
        <w:t>Барр</w:t>
      </w:r>
      <w:proofErr w:type="spellEnd"/>
      <w:r w:rsidRPr="007F210D">
        <w:rPr>
          <w:rFonts w:ascii="Times New Roman" w:eastAsia="Times New Roman" w:hAnsi="Times New Roman"/>
        </w:rPr>
        <w:t xml:space="preserve"> </w:t>
      </w:r>
      <w:proofErr w:type="spellStart"/>
      <w:r w:rsidRPr="007F210D">
        <w:rPr>
          <w:rFonts w:ascii="Times New Roman" w:eastAsia="Times New Roman" w:hAnsi="Times New Roman"/>
        </w:rPr>
        <w:t>Харбр</w:t>
      </w:r>
      <w:proofErr w:type="spellEnd"/>
      <w:r w:rsidRPr="007F210D">
        <w:rPr>
          <w:rFonts w:ascii="Times New Roman" w:eastAsia="Times New Roman" w:hAnsi="Times New Roman"/>
        </w:rPr>
        <w:t xml:space="preserve"> Драйв, Западный </w:t>
      </w:r>
      <w:proofErr w:type="spellStart"/>
      <w:r w:rsidRPr="007F210D">
        <w:rPr>
          <w:rFonts w:ascii="Times New Roman" w:eastAsia="Times New Roman" w:hAnsi="Times New Roman"/>
        </w:rPr>
        <w:t>Коншокохен</w:t>
      </w:r>
      <w:proofErr w:type="spellEnd"/>
      <w:r w:rsidRPr="007F210D">
        <w:rPr>
          <w:rFonts w:ascii="Times New Roman" w:eastAsia="Times New Roman" w:hAnsi="Times New Roman"/>
        </w:rPr>
        <w:t xml:space="preserve">, </w:t>
      </w:r>
      <w:proofErr w:type="spellStart"/>
      <w:r w:rsidRPr="007F210D">
        <w:rPr>
          <w:rFonts w:ascii="Times New Roman" w:eastAsia="Times New Roman" w:hAnsi="Times New Roman"/>
        </w:rPr>
        <w:t>Пенсельвания</w:t>
      </w:r>
      <w:proofErr w:type="spellEnd"/>
      <w:r w:rsidRPr="007F210D">
        <w:rPr>
          <w:rFonts w:ascii="Times New Roman" w:eastAsia="Times New Roman" w:hAnsi="Times New Roman"/>
        </w:rPr>
        <w:t>, РА 19428, США. Переиздается с разрешения АСТМ Интернэшнл</w:t>
      </w:r>
      <w:bookmarkEnd w:id="1"/>
      <w:bookmarkEnd w:id="2"/>
    </w:p>
    <w:p w:rsidR="00D74FC9" w:rsidRPr="007F210D" w:rsidRDefault="00D74FC9" w:rsidP="005224CA">
      <w:pPr>
        <w:rPr>
          <w:sz w:val="24"/>
        </w:rPr>
      </w:pPr>
    </w:p>
    <w:p w:rsidR="000150DA" w:rsidRPr="007F210D" w:rsidRDefault="000150DA" w:rsidP="005224CA">
      <w:pPr>
        <w:rPr>
          <w:sz w:val="24"/>
        </w:rPr>
      </w:pPr>
    </w:p>
    <w:p w:rsidR="000150DA" w:rsidRPr="007F210D" w:rsidRDefault="000150DA" w:rsidP="005224CA">
      <w:pPr>
        <w:rPr>
          <w:sz w:val="24"/>
        </w:rPr>
      </w:pPr>
    </w:p>
    <w:p w:rsidR="000150DA" w:rsidRPr="007F210D" w:rsidRDefault="000150DA" w:rsidP="005224CA">
      <w:pPr>
        <w:rPr>
          <w:sz w:val="24"/>
        </w:rPr>
      </w:pPr>
    </w:p>
    <w:p w:rsidR="000150DA" w:rsidRPr="007F210D" w:rsidRDefault="000150DA" w:rsidP="005224CA">
      <w:pPr>
        <w:rPr>
          <w:sz w:val="24"/>
        </w:rPr>
      </w:pPr>
    </w:p>
    <w:p w:rsidR="0022196A" w:rsidRPr="00D24AF9" w:rsidRDefault="00715D93" w:rsidP="005224CA">
      <w:pPr>
        <w:jc w:val="center"/>
        <w:rPr>
          <w:i/>
          <w:sz w:val="24"/>
        </w:rPr>
      </w:pPr>
      <w:r w:rsidRPr="00D24AF9">
        <w:rPr>
          <w:i/>
          <w:sz w:val="24"/>
        </w:rPr>
        <w:t>Настоящий проект стандарта не подлежит</w:t>
      </w:r>
    </w:p>
    <w:p w:rsidR="00651C2C" w:rsidRPr="00D24AF9" w:rsidRDefault="00715D93" w:rsidP="005224CA">
      <w:pPr>
        <w:jc w:val="center"/>
        <w:rPr>
          <w:i/>
          <w:sz w:val="24"/>
        </w:rPr>
      </w:pPr>
      <w:r w:rsidRPr="00D24AF9">
        <w:rPr>
          <w:i/>
          <w:sz w:val="24"/>
        </w:rPr>
        <w:t>применению до его утверждения</w:t>
      </w:r>
    </w:p>
    <w:p w:rsidR="001A7C68" w:rsidRDefault="001A7C68" w:rsidP="005224CA">
      <w:pPr>
        <w:rPr>
          <w:sz w:val="24"/>
        </w:rPr>
      </w:pPr>
    </w:p>
    <w:p w:rsidR="00D20AAF" w:rsidRDefault="00D20AAF" w:rsidP="005224CA">
      <w:pPr>
        <w:rPr>
          <w:sz w:val="24"/>
        </w:rPr>
      </w:pPr>
    </w:p>
    <w:p w:rsidR="00D24AF9" w:rsidRPr="001F1554" w:rsidRDefault="00D24AF9" w:rsidP="005224CA">
      <w:pPr>
        <w:rPr>
          <w:sz w:val="24"/>
        </w:rPr>
      </w:pPr>
    </w:p>
    <w:p w:rsidR="0009446B" w:rsidRPr="001F1554" w:rsidRDefault="0009446B" w:rsidP="005224CA">
      <w:pPr>
        <w:rPr>
          <w:sz w:val="24"/>
        </w:rPr>
      </w:pPr>
    </w:p>
    <w:p w:rsidR="0009446B" w:rsidRPr="001F1554" w:rsidRDefault="0009446B" w:rsidP="005224CA">
      <w:pPr>
        <w:rPr>
          <w:sz w:val="24"/>
        </w:rPr>
      </w:pPr>
    </w:p>
    <w:p w:rsidR="001A7C68" w:rsidRPr="00307EED" w:rsidRDefault="001A7C68" w:rsidP="005224CA">
      <w:pPr>
        <w:rPr>
          <w:sz w:val="24"/>
          <w:lang w:val="fr-FR"/>
        </w:rPr>
      </w:pPr>
    </w:p>
    <w:p w:rsidR="00793A47" w:rsidRPr="002D7818" w:rsidRDefault="00793A47" w:rsidP="005224CA">
      <w:pPr>
        <w:jc w:val="center"/>
        <w:rPr>
          <w:b/>
          <w:bCs/>
          <w:sz w:val="24"/>
        </w:rPr>
      </w:pPr>
      <w:r w:rsidRPr="002D7818">
        <w:rPr>
          <w:b/>
          <w:bCs/>
          <w:sz w:val="24"/>
        </w:rPr>
        <w:t>Комитет технического регулирования и метрологии</w:t>
      </w:r>
    </w:p>
    <w:p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rsidR="00793A47" w:rsidRPr="00137BCB" w:rsidRDefault="00793A47" w:rsidP="005224CA">
      <w:pPr>
        <w:jc w:val="center"/>
        <w:rPr>
          <w:b/>
          <w:bCs/>
          <w:sz w:val="24"/>
        </w:rPr>
      </w:pPr>
      <w:r>
        <w:rPr>
          <w:b/>
          <w:bCs/>
          <w:sz w:val="24"/>
        </w:rPr>
        <w:t>(Госстандарт)</w:t>
      </w:r>
    </w:p>
    <w:p w:rsidR="00793A47" w:rsidRDefault="00793A47" w:rsidP="005224CA">
      <w:pPr>
        <w:jc w:val="center"/>
        <w:rPr>
          <w:b/>
          <w:bCs/>
          <w:sz w:val="24"/>
        </w:rPr>
      </w:pPr>
    </w:p>
    <w:p w:rsidR="00793A47" w:rsidRPr="002D7818" w:rsidRDefault="00793A47" w:rsidP="005224CA">
      <w:pPr>
        <w:jc w:val="center"/>
        <w:rPr>
          <w:b/>
          <w:bCs/>
          <w:sz w:val="24"/>
        </w:rPr>
      </w:pPr>
      <w:proofErr w:type="spellStart"/>
      <w:r>
        <w:rPr>
          <w:b/>
          <w:bCs/>
          <w:sz w:val="24"/>
        </w:rPr>
        <w:t>Нур</w:t>
      </w:r>
      <w:proofErr w:type="spellEnd"/>
      <w:r>
        <w:rPr>
          <w:b/>
          <w:bCs/>
          <w:sz w:val="24"/>
        </w:rPr>
        <w:t>-Султан</w:t>
      </w:r>
    </w:p>
    <w:p w:rsidR="00FB7703" w:rsidRPr="000120F4" w:rsidRDefault="00FB7703" w:rsidP="00264E03">
      <w:pPr>
        <w:pageBreakBefore/>
        <w:ind w:firstLine="567"/>
        <w:jc w:val="center"/>
        <w:rPr>
          <w:b/>
          <w:bCs/>
          <w:sz w:val="24"/>
        </w:rPr>
      </w:pPr>
      <w:r w:rsidRPr="000120F4">
        <w:rPr>
          <w:b/>
          <w:bCs/>
          <w:sz w:val="24"/>
        </w:rPr>
        <w:lastRenderedPageBreak/>
        <w:t>Предисловие</w:t>
      </w:r>
    </w:p>
    <w:p w:rsidR="00FB7703" w:rsidRPr="00DE36C6" w:rsidRDefault="00FB7703" w:rsidP="00264E03">
      <w:pPr>
        <w:ind w:firstLine="567"/>
        <w:jc w:val="center"/>
        <w:rPr>
          <w:b/>
          <w:bCs/>
          <w:sz w:val="24"/>
        </w:rPr>
      </w:pPr>
    </w:p>
    <w:p w:rsidR="00793A47" w:rsidRPr="002122C0" w:rsidRDefault="00793A47" w:rsidP="00793A47">
      <w:pPr>
        <w:widowControl w:val="0"/>
        <w:numPr>
          <w:ilvl w:val="0"/>
          <w:numId w:val="1"/>
        </w:numPr>
        <w:tabs>
          <w:tab w:val="clear" w:pos="1080"/>
          <w:tab w:val="left" w:pos="993"/>
        </w:tabs>
        <w:ind w:left="0" w:firstLine="567"/>
        <w:rPr>
          <w:sz w:val="24"/>
        </w:rPr>
      </w:pPr>
      <w:r w:rsidRPr="002122C0">
        <w:rPr>
          <w:b/>
          <w:sz w:val="24"/>
        </w:rPr>
        <w:t>ПОДГОТОВЛЕН И ВНЕСЕН</w:t>
      </w:r>
      <w:r w:rsidRPr="002122C0">
        <w:rPr>
          <w:sz w:val="24"/>
        </w:rPr>
        <w:t xml:space="preserve"> </w:t>
      </w:r>
      <w:r w:rsidR="00B64EB6" w:rsidRPr="00FF4C92">
        <w:rPr>
          <w:sz w:val="24"/>
        </w:rPr>
        <w:t>Т</w:t>
      </w:r>
      <w:r w:rsidR="00B64EB6">
        <w:rPr>
          <w:sz w:val="24"/>
        </w:rPr>
        <w:t>овариществом с ограниченной ответственностью</w:t>
      </w:r>
      <w:r w:rsidR="00B64EB6" w:rsidRPr="00FF4C92">
        <w:rPr>
          <w:sz w:val="24"/>
        </w:rPr>
        <w:t xml:space="preserve"> </w:t>
      </w:r>
      <w:r w:rsidR="00B64EB6">
        <w:rPr>
          <w:sz w:val="24"/>
        </w:rPr>
        <w:t>«</w:t>
      </w:r>
      <w:r w:rsidR="00B64EB6">
        <w:rPr>
          <w:sz w:val="24"/>
          <w:lang w:val="en-US"/>
        </w:rPr>
        <w:t>Kazakhstan Business Solution</w:t>
      </w:r>
      <w:r w:rsidR="00B64EB6">
        <w:rPr>
          <w:sz w:val="24"/>
        </w:rPr>
        <w:t xml:space="preserve">» </w:t>
      </w:r>
      <w:r w:rsidR="00B64EB6">
        <w:rPr>
          <w:sz w:val="24"/>
          <w:lang w:val="en-US"/>
        </w:rPr>
        <w:t>(</w:t>
      </w:r>
      <w:proofErr w:type="spellStart"/>
      <w:r w:rsidR="00B64EB6">
        <w:rPr>
          <w:sz w:val="24"/>
          <w:lang w:val="en-US"/>
        </w:rPr>
        <w:t>Технический</w:t>
      </w:r>
      <w:proofErr w:type="spellEnd"/>
      <w:r w:rsidR="00B64EB6">
        <w:rPr>
          <w:sz w:val="24"/>
          <w:lang w:val="en-US"/>
        </w:rPr>
        <w:t xml:space="preserve"> </w:t>
      </w:r>
      <w:proofErr w:type="spellStart"/>
      <w:r w:rsidR="00B64EB6">
        <w:rPr>
          <w:sz w:val="24"/>
          <w:lang w:val="en-US"/>
        </w:rPr>
        <w:t>комитет</w:t>
      </w:r>
      <w:proofErr w:type="spellEnd"/>
      <w:r w:rsidR="00B64EB6">
        <w:rPr>
          <w:sz w:val="24"/>
          <w:lang w:val="en-US"/>
        </w:rPr>
        <w:t xml:space="preserve"> </w:t>
      </w:r>
      <w:proofErr w:type="spellStart"/>
      <w:r w:rsidR="00B64EB6">
        <w:rPr>
          <w:sz w:val="24"/>
          <w:lang w:val="en-US"/>
        </w:rPr>
        <w:t>по</w:t>
      </w:r>
      <w:proofErr w:type="spellEnd"/>
      <w:r w:rsidR="00B64EB6">
        <w:rPr>
          <w:sz w:val="24"/>
          <w:lang w:val="en-US"/>
        </w:rPr>
        <w:t xml:space="preserve"> </w:t>
      </w:r>
      <w:proofErr w:type="spellStart"/>
      <w:r w:rsidR="00B64EB6">
        <w:rPr>
          <w:sz w:val="24"/>
          <w:lang w:val="en-US"/>
        </w:rPr>
        <w:t>стандартизации</w:t>
      </w:r>
      <w:proofErr w:type="spellEnd"/>
      <w:r w:rsidR="00B64EB6">
        <w:rPr>
          <w:sz w:val="24"/>
          <w:lang w:val="en-US"/>
        </w:rPr>
        <w:t xml:space="preserve"> </w:t>
      </w:r>
      <w:r w:rsidR="00B64EB6">
        <w:rPr>
          <w:sz w:val="24"/>
        </w:rPr>
        <w:t>ТК</w:t>
      </w:r>
      <w:r w:rsidR="00B64EB6">
        <w:rPr>
          <w:sz w:val="24"/>
          <w:lang w:val="en-US"/>
        </w:rPr>
        <w:t xml:space="preserve"> 91</w:t>
      </w:r>
      <w:r w:rsidR="00B64EB6">
        <w:rPr>
          <w:sz w:val="24"/>
        </w:rPr>
        <w:t xml:space="preserve"> «Химия»</w:t>
      </w:r>
      <w:r w:rsidR="00B64EB6">
        <w:rPr>
          <w:sz w:val="24"/>
          <w:lang w:val="en-US"/>
        </w:rPr>
        <w:t>)</w:t>
      </w:r>
    </w:p>
    <w:p w:rsidR="00793A47" w:rsidRPr="000120F4" w:rsidRDefault="00793A47" w:rsidP="00793A47">
      <w:pPr>
        <w:widowControl w:val="0"/>
        <w:tabs>
          <w:tab w:val="left" w:pos="993"/>
        </w:tabs>
        <w:ind w:firstLine="567"/>
        <w:rPr>
          <w:sz w:val="24"/>
        </w:rPr>
      </w:pPr>
    </w:p>
    <w:p w:rsidR="00793A47" w:rsidRPr="00D24AF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3" w:name="OLE_LINK30"/>
      <w:bookmarkStart w:id="4" w:name="OLE_LINK31"/>
      <w:bookmarkStart w:id="5" w:name="OLE_LINK32"/>
      <w:bookmarkStart w:id="6" w:name="OLE_LINK33"/>
      <w:bookmarkStart w:id="7" w:name="OLE_LINK59"/>
      <w:bookmarkStart w:id="8"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3"/>
      <w:bookmarkEnd w:id="4"/>
      <w:bookmarkEnd w:id="5"/>
      <w:bookmarkEnd w:id="6"/>
      <w:bookmarkEnd w:id="7"/>
      <w:bookmarkEnd w:id="8"/>
    </w:p>
    <w:p w:rsidR="00D24AF9" w:rsidRPr="00D24AF9" w:rsidRDefault="00D24AF9" w:rsidP="00D24AF9">
      <w:pPr>
        <w:widowControl w:val="0"/>
        <w:tabs>
          <w:tab w:val="left" w:pos="993"/>
        </w:tabs>
        <w:rPr>
          <w:sz w:val="24"/>
        </w:rPr>
      </w:pPr>
    </w:p>
    <w:p w:rsidR="00853779" w:rsidRPr="00D70618" w:rsidRDefault="00FE0BD0" w:rsidP="00D70618">
      <w:pPr>
        <w:widowControl w:val="0"/>
        <w:numPr>
          <w:ilvl w:val="0"/>
          <w:numId w:val="1"/>
        </w:numPr>
        <w:tabs>
          <w:tab w:val="clear" w:pos="1080"/>
          <w:tab w:val="left" w:pos="993"/>
        </w:tabs>
        <w:ind w:left="0" w:firstLine="567"/>
        <w:rPr>
          <w:sz w:val="24"/>
        </w:rPr>
      </w:pPr>
      <w:r w:rsidRPr="00D70618">
        <w:rPr>
          <w:sz w:val="24"/>
        </w:rPr>
        <w:t>Настоящий стандарт</w:t>
      </w:r>
      <w:r w:rsidR="0022196A" w:rsidRPr="00D70618">
        <w:rPr>
          <w:sz w:val="24"/>
        </w:rPr>
        <w:t xml:space="preserve"> </w:t>
      </w:r>
      <w:r w:rsidR="00FA2791" w:rsidRPr="00D70618">
        <w:rPr>
          <w:sz w:val="24"/>
        </w:rPr>
        <w:t>идентичен</w:t>
      </w:r>
      <w:r w:rsidR="00D70618" w:rsidRPr="00D70618">
        <w:rPr>
          <w:sz w:val="24"/>
        </w:rPr>
        <w:t xml:space="preserve"> </w:t>
      </w:r>
      <w:r w:rsidR="00D70618">
        <w:rPr>
          <w:sz w:val="24"/>
          <w:lang w:val="kk-KZ"/>
        </w:rPr>
        <w:t>американскому стандарту</w:t>
      </w:r>
      <w:r w:rsidR="00FA2791" w:rsidRPr="00D70618">
        <w:rPr>
          <w:sz w:val="24"/>
        </w:rPr>
        <w:t xml:space="preserve"> </w:t>
      </w:r>
      <w:bookmarkStart w:id="9" w:name="OLE_LINK6"/>
      <w:bookmarkStart w:id="10" w:name="OLE_LINK7"/>
      <w:r w:rsidR="0080476F" w:rsidRPr="00D70618">
        <w:rPr>
          <w:sz w:val="24"/>
        </w:rPr>
        <w:t>ASTM В</w:t>
      </w:r>
      <w:r w:rsidR="007A620F" w:rsidRPr="00D70618">
        <w:rPr>
          <w:sz w:val="24"/>
        </w:rPr>
        <w:t>330</w:t>
      </w:r>
      <w:r w:rsidR="007F210D">
        <w:rPr>
          <w:sz w:val="24"/>
        </w:rPr>
        <w:t>–</w:t>
      </w:r>
      <w:r w:rsidR="0080476F" w:rsidRPr="00D70618">
        <w:rPr>
          <w:sz w:val="24"/>
        </w:rPr>
        <w:t xml:space="preserve">15 </w:t>
      </w:r>
      <w:proofErr w:type="spellStart"/>
      <w:r w:rsidR="0080476F" w:rsidRPr="00D70618">
        <w:rPr>
          <w:sz w:val="24"/>
        </w:rPr>
        <w:t>Standard</w:t>
      </w:r>
      <w:proofErr w:type="spellEnd"/>
      <w:r w:rsidR="0080476F" w:rsidRPr="00D70618">
        <w:rPr>
          <w:sz w:val="24"/>
        </w:rPr>
        <w:t xml:space="preserve"> </w:t>
      </w:r>
      <w:proofErr w:type="spellStart"/>
      <w:r w:rsidR="0080476F" w:rsidRPr="00D70618">
        <w:rPr>
          <w:sz w:val="24"/>
        </w:rPr>
        <w:t>test</w:t>
      </w:r>
      <w:proofErr w:type="spellEnd"/>
      <w:r w:rsidR="0080476F" w:rsidRPr="00D70618">
        <w:rPr>
          <w:sz w:val="24"/>
        </w:rPr>
        <w:t xml:space="preserve"> </w:t>
      </w:r>
      <w:proofErr w:type="spellStart"/>
      <w:r w:rsidR="0080476F" w:rsidRPr="00D70618">
        <w:rPr>
          <w:sz w:val="24"/>
        </w:rPr>
        <w:t>methods</w:t>
      </w:r>
      <w:proofErr w:type="spellEnd"/>
      <w:r w:rsidR="0080476F" w:rsidRPr="00D70618">
        <w:rPr>
          <w:sz w:val="24"/>
        </w:rPr>
        <w:t xml:space="preserve"> </w:t>
      </w:r>
      <w:proofErr w:type="spellStart"/>
      <w:r w:rsidR="0080476F" w:rsidRPr="00D70618">
        <w:rPr>
          <w:sz w:val="24"/>
        </w:rPr>
        <w:t>for</w:t>
      </w:r>
      <w:proofErr w:type="spellEnd"/>
      <w:r w:rsidR="0080476F" w:rsidRPr="00D70618">
        <w:rPr>
          <w:sz w:val="24"/>
        </w:rPr>
        <w:t xml:space="preserve"> </w:t>
      </w:r>
      <w:proofErr w:type="spellStart"/>
      <w:r w:rsidR="0080476F" w:rsidRPr="00D70618">
        <w:rPr>
          <w:sz w:val="24"/>
        </w:rPr>
        <w:t>estimating</w:t>
      </w:r>
      <w:proofErr w:type="spellEnd"/>
      <w:r w:rsidR="0080476F" w:rsidRPr="00D70618">
        <w:rPr>
          <w:sz w:val="24"/>
        </w:rPr>
        <w:t xml:space="preserve"> </w:t>
      </w:r>
      <w:proofErr w:type="spellStart"/>
      <w:r w:rsidR="0080476F" w:rsidRPr="00D70618">
        <w:rPr>
          <w:sz w:val="24"/>
        </w:rPr>
        <w:t>average</w:t>
      </w:r>
      <w:proofErr w:type="spellEnd"/>
      <w:r w:rsidR="0080476F" w:rsidRPr="00D70618">
        <w:rPr>
          <w:sz w:val="24"/>
        </w:rPr>
        <w:t xml:space="preserve"> </w:t>
      </w:r>
      <w:proofErr w:type="spellStart"/>
      <w:r w:rsidR="0080476F" w:rsidRPr="00D70618">
        <w:rPr>
          <w:sz w:val="24"/>
        </w:rPr>
        <w:t>particle</w:t>
      </w:r>
      <w:proofErr w:type="spellEnd"/>
      <w:r w:rsidR="0080476F" w:rsidRPr="00D70618">
        <w:rPr>
          <w:sz w:val="24"/>
        </w:rPr>
        <w:t xml:space="preserve"> </w:t>
      </w:r>
      <w:proofErr w:type="spellStart"/>
      <w:r w:rsidR="0080476F" w:rsidRPr="00D70618">
        <w:rPr>
          <w:sz w:val="24"/>
        </w:rPr>
        <w:t>size</w:t>
      </w:r>
      <w:proofErr w:type="spellEnd"/>
      <w:r w:rsidR="0080476F" w:rsidRPr="00D70618">
        <w:rPr>
          <w:sz w:val="24"/>
        </w:rPr>
        <w:t xml:space="preserve"> </w:t>
      </w:r>
      <w:proofErr w:type="spellStart"/>
      <w:r w:rsidR="0080476F" w:rsidRPr="00D70618">
        <w:rPr>
          <w:sz w:val="24"/>
        </w:rPr>
        <w:t>of</w:t>
      </w:r>
      <w:proofErr w:type="spellEnd"/>
      <w:r w:rsidR="0080476F" w:rsidRPr="00D70618">
        <w:rPr>
          <w:sz w:val="24"/>
        </w:rPr>
        <w:t xml:space="preserve"> </w:t>
      </w:r>
      <w:proofErr w:type="spellStart"/>
      <w:r w:rsidR="0080476F" w:rsidRPr="00D70618">
        <w:rPr>
          <w:sz w:val="24"/>
        </w:rPr>
        <w:t>metal</w:t>
      </w:r>
      <w:proofErr w:type="spellEnd"/>
      <w:r w:rsidR="0080476F" w:rsidRPr="00D70618">
        <w:rPr>
          <w:sz w:val="24"/>
        </w:rPr>
        <w:t xml:space="preserve"> </w:t>
      </w:r>
      <w:proofErr w:type="spellStart"/>
      <w:r w:rsidR="0080476F" w:rsidRPr="00D70618">
        <w:rPr>
          <w:sz w:val="24"/>
        </w:rPr>
        <w:t>powders</w:t>
      </w:r>
      <w:proofErr w:type="spellEnd"/>
      <w:r w:rsidR="0080476F" w:rsidRPr="00D70618">
        <w:rPr>
          <w:sz w:val="24"/>
        </w:rPr>
        <w:t xml:space="preserve"> </w:t>
      </w:r>
      <w:proofErr w:type="spellStart"/>
      <w:r w:rsidR="0080476F" w:rsidRPr="00D70618">
        <w:rPr>
          <w:sz w:val="24"/>
        </w:rPr>
        <w:t>and</w:t>
      </w:r>
      <w:proofErr w:type="spellEnd"/>
      <w:r w:rsidR="0080476F" w:rsidRPr="00D70618">
        <w:rPr>
          <w:sz w:val="24"/>
        </w:rPr>
        <w:t xml:space="preserve"> </w:t>
      </w:r>
      <w:proofErr w:type="spellStart"/>
      <w:r w:rsidR="0080476F" w:rsidRPr="00D70618">
        <w:rPr>
          <w:sz w:val="24"/>
        </w:rPr>
        <w:t>related</w:t>
      </w:r>
      <w:proofErr w:type="spellEnd"/>
      <w:r w:rsidR="0080476F" w:rsidRPr="00D70618">
        <w:rPr>
          <w:sz w:val="24"/>
        </w:rPr>
        <w:t xml:space="preserve"> </w:t>
      </w:r>
      <w:proofErr w:type="spellStart"/>
      <w:r w:rsidR="0080476F" w:rsidRPr="00D70618">
        <w:rPr>
          <w:sz w:val="24"/>
        </w:rPr>
        <w:t>compounds</w:t>
      </w:r>
      <w:proofErr w:type="spellEnd"/>
      <w:r w:rsidR="0080476F" w:rsidRPr="00D70618">
        <w:rPr>
          <w:sz w:val="24"/>
        </w:rPr>
        <w:t xml:space="preserve"> </w:t>
      </w:r>
      <w:proofErr w:type="spellStart"/>
      <w:r w:rsidR="0080476F" w:rsidRPr="00D70618">
        <w:rPr>
          <w:sz w:val="24"/>
        </w:rPr>
        <w:t>using</w:t>
      </w:r>
      <w:proofErr w:type="spellEnd"/>
      <w:r w:rsidR="0080476F" w:rsidRPr="00D70618">
        <w:rPr>
          <w:sz w:val="24"/>
        </w:rPr>
        <w:t xml:space="preserve"> </w:t>
      </w:r>
      <w:proofErr w:type="spellStart"/>
      <w:r w:rsidR="0080476F" w:rsidRPr="00D70618">
        <w:rPr>
          <w:sz w:val="24"/>
        </w:rPr>
        <w:t>air</w:t>
      </w:r>
      <w:proofErr w:type="spellEnd"/>
      <w:r w:rsidR="0080476F" w:rsidRPr="00D70618">
        <w:rPr>
          <w:sz w:val="24"/>
        </w:rPr>
        <w:t xml:space="preserve"> </w:t>
      </w:r>
      <w:proofErr w:type="spellStart"/>
      <w:r w:rsidR="0080476F" w:rsidRPr="00D70618">
        <w:rPr>
          <w:sz w:val="24"/>
        </w:rPr>
        <w:t>permeability</w:t>
      </w:r>
      <w:proofErr w:type="spellEnd"/>
      <w:r w:rsidR="008C2580" w:rsidRPr="00D70618">
        <w:rPr>
          <w:sz w:val="24"/>
        </w:rPr>
        <w:t xml:space="preserve"> </w:t>
      </w:r>
      <w:r w:rsidR="00FA2791" w:rsidRPr="00D70618">
        <w:rPr>
          <w:sz w:val="24"/>
        </w:rPr>
        <w:t>(</w:t>
      </w:r>
      <w:bookmarkEnd w:id="9"/>
      <w:bookmarkEnd w:id="10"/>
      <w:r w:rsidR="00070927" w:rsidRPr="00D70618">
        <w:rPr>
          <w:sz w:val="24"/>
        </w:rPr>
        <w:t>Стандартные методы оценки среднего размера частиц металлических порошков и родственных веществ, используя воздухопроницаемость</w:t>
      </w:r>
      <w:r w:rsidR="00752ECE" w:rsidRPr="00D70618">
        <w:rPr>
          <w:sz w:val="24"/>
        </w:rPr>
        <w:t>)</w:t>
      </w:r>
    </w:p>
    <w:p w:rsidR="0080476F" w:rsidRDefault="002E5F0F" w:rsidP="00264E03">
      <w:pPr>
        <w:pStyle w:val="14"/>
        <w:ind w:firstLine="567"/>
        <w:jc w:val="both"/>
      </w:pPr>
      <w:r>
        <w:rPr>
          <w:szCs w:val="24"/>
        </w:rPr>
        <w:t xml:space="preserve">Американский </w:t>
      </w:r>
      <w:r>
        <w:rPr>
          <w:szCs w:val="24"/>
          <w:lang w:val="en-US"/>
        </w:rPr>
        <w:t>ASTM</w:t>
      </w:r>
      <w:r>
        <w:rPr>
          <w:szCs w:val="24"/>
        </w:rPr>
        <w:t xml:space="preserve"> </w:t>
      </w:r>
      <w:r>
        <w:rPr>
          <w:szCs w:val="24"/>
          <w:lang w:val="en-US"/>
        </w:rPr>
        <w:t>B</w:t>
      </w:r>
      <w:r w:rsidRPr="002E5F0F">
        <w:rPr>
          <w:szCs w:val="24"/>
        </w:rPr>
        <w:t>330</w:t>
      </w:r>
      <w:r w:rsidR="007F210D">
        <w:t>–</w:t>
      </w:r>
      <w:r>
        <w:rPr>
          <w:szCs w:val="24"/>
        </w:rPr>
        <w:t xml:space="preserve">15 </w:t>
      </w:r>
      <w:r w:rsidR="00D70618">
        <w:rPr>
          <w:szCs w:val="24"/>
        </w:rPr>
        <w:t xml:space="preserve">разработан </w:t>
      </w:r>
      <w:r w:rsidR="007F210D" w:rsidRPr="005C170A">
        <w:t>Комитетом</w:t>
      </w:r>
      <w:r w:rsidR="007F210D">
        <w:rPr>
          <w:szCs w:val="24"/>
        </w:rPr>
        <w:t xml:space="preserve"> </w:t>
      </w:r>
      <w:r w:rsidR="006F32D4">
        <w:rPr>
          <w:szCs w:val="24"/>
        </w:rPr>
        <w:t xml:space="preserve">ASTM В09 </w:t>
      </w:r>
      <w:r w:rsidR="007F210D">
        <w:rPr>
          <w:szCs w:val="24"/>
        </w:rPr>
        <w:t xml:space="preserve">«Металлические </w:t>
      </w:r>
      <w:r w:rsidR="006F32D4">
        <w:rPr>
          <w:szCs w:val="24"/>
        </w:rPr>
        <w:t>порошк</w:t>
      </w:r>
      <w:r w:rsidR="007F210D">
        <w:rPr>
          <w:szCs w:val="24"/>
        </w:rPr>
        <w:t>и</w:t>
      </w:r>
      <w:r w:rsidR="006F32D4">
        <w:rPr>
          <w:szCs w:val="24"/>
        </w:rPr>
        <w:t xml:space="preserve"> и изделия из металлического порошка</w:t>
      </w:r>
      <w:r w:rsidR="007F210D">
        <w:rPr>
          <w:szCs w:val="24"/>
        </w:rPr>
        <w:t>»</w:t>
      </w:r>
    </w:p>
    <w:p w:rsidR="00FA2791" w:rsidRPr="008C1A90" w:rsidRDefault="00FA2791" w:rsidP="00264E03">
      <w:pPr>
        <w:pStyle w:val="14"/>
        <w:ind w:firstLine="567"/>
        <w:jc w:val="both"/>
      </w:pPr>
      <w:r w:rsidRPr="008C1A90">
        <w:t xml:space="preserve">Перевод с английского языка </w:t>
      </w:r>
      <w:r w:rsidRPr="00473FD9">
        <w:t>(</w:t>
      </w:r>
      <w:proofErr w:type="spellStart"/>
      <w:r w:rsidRPr="00473FD9">
        <w:t>en</w:t>
      </w:r>
      <w:proofErr w:type="spellEnd"/>
      <w:r w:rsidRPr="00473FD9">
        <w:t>).</w:t>
      </w:r>
    </w:p>
    <w:p w:rsidR="00FA2791" w:rsidRDefault="00FA2791" w:rsidP="00264E03">
      <w:pPr>
        <w:pStyle w:val="14"/>
        <w:ind w:firstLine="567"/>
        <w:jc w:val="both"/>
      </w:pPr>
      <w:r w:rsidRPr="008C1A90">
        <w:t xml:space="preserve">Официальный экземпляр  стандарта, </w:t>
      </w:r>
      <w:r w:rsidR="00F23D8F" w:rsidRPr="008C1A90">
        <w:t xml:space="preserve">на основе которого подготовлен </w:t>
      </w:r>
      <w:r w:rsidR="00F23D8F" w:rsidRPr="008C1A90">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Default="00D24AF9" w:rsidP="00D24AF9">
      <w:pPr>
        <w:pStyle w:val="14"/>
        <w:ind w:firstLine="567"/>
        <w:jc w:val="both"/>
      </w:pPr>
      <w:r>
        <w:t>Официальной версией является текст на государственном и русском языке</w:t>
      </w:r>
    </w:p>
    <w:p w:rsidR="001D7CBB" w:rsidRDefault="001D7CBB" w:rsidP="001D7CBB">
      <w:pPr>
        <w:pStyle w:val="21"/>
        <w:ind w:firstLine="567"/>
        <w:jc w:val="both"/>
        <w:rPr>
          <w:szCs w:val="24"/>
        </w:rPr>
      </w:pPr>
      <w:r>
        <w:rPr>
          <w:szCs w:val="24"/>
        </w:rPr>
        <w:t xml:space="preserve">В разделе «Нормативные ссылки» и тексте стандарта ссылочные международные </w:t>
      </w:r>
      <w:r w:rsidRPr="00385DB8">
        <w:rPr>
          <w:szCs w:val="24"/>
        </w:rPr>
        <w:t>стандарты, международные документы актуализированы</w:t>
      </w:r>
    </w:p>
    <w:p w:rsidR="00D24AF9" w:rsidRDefault="00FA2791" w:rsidP="00D24AF9">
      <w:pPr>
        <w:shd w:val="clear" w:color="auto" w:fill="FFFFFF"/>
        <w:ind w:firstLine="567"/>
        <w:rPr>
          <w:sz w:val="24"/>
        </w:rPr>
      </w:pPr>
      <w:r w:rsidRPr="00A97571">
        <w:rPr>
          <w:sz w:val="24"/>
        </w:rPr>
        <w:t xml:space="preserve">Степень соответствия </w:t>
      </w:r>
      <w:r>
        <w:rPr>
          <w:sz w:val="24"/>
        </w:rPr>
        <w:t xml:space="preserve">– идентичная </w:t>
      </w:r>
      <w:r w:rsidRPr="00A97571">
        <w:rPr>
          <w:sz w:val="24"/>
        </w:rPr>
        <w:t>(</w:t>
      </w:r>
      <w:r>
        <w:rPr>
          <w:sz w:val="24"/>
          <w:lang w:val="en-US"/>
        </w:rPr>
        <w:t>IDT</w:t>
      </w:r>
      <w:r w:rsidR="0022196A">
        <w:rPr>
          <w:sz w:val="24"/>
        </w:rPr>
        <w:t>)</w:t>
      </w:r>
      <w:r w:rsidR="00D24AF9">
        <w:rPr>
          <w:sz w:val="24"/>
        </w:rPr>
        <w:t>.</w:t>
      </w:r>
    </w:p>
    <w:p w:rsidR="00D24AF9" w:rsidRDefault="00D24AF9" w:rsidP="00D24AF9">
      <w:pPr>
        <w:shd w:val="clear" w:color="auto" w:fill="FFFFFF"/>
        <w:ind w:firstLine="567"/>
        <w:rPr>
          <w:sz w:val="24"/>
        </w:rPr>
      </w:pPr>
    </w:p>
    <w:p w:rsidR="00FA2791" w:rsidRPr="00A97571" w:rsidRDefault="00FA2791" w:rsidP="00D24AF9">
      <w:pPr>
        <w:widowControl w:val="0"/>
        <w:numPr>
          <w:ilvl w:val="0"/>
          <w:numId w:val="1"/>
        </w:numPr>
        <w:tabs>
          <w:tab w:val="clear" w:pos="1080"/>
          <w:tab w:val="left" w:pos="993"/>
        </w:tabs>
        <w:ind w:left="0" w:firstLine="567"/>
        <w:rPr>
          <w:sz w:val="24"/>
        </w:rPr>
      </w:pPr>
      <w:r w:rsidRPr="00E063B1">
        <w:rPr>
          <w:sz w:val="24"/>
        </w:rPr>
        <w:t xml:space="preserve">В </w:t>
      </w:r>
      <w:r w:rsidR="00FD5AB1" w:rsidRPr="00801BD4">
        <w:rPr>
          <w:sz w:val="24"/>
        </w:rPr>
        <w:t>настоящем стандарте реализованы нормы Закон</w:t>
      </w:r>
      <w:r w:rsidR="00FD5AB1">
        <w:rPr>
          <w:sz w:val="24"/>
        </w:rPr>
        <w:t>а</w:t>
      </w:r>
      <w:r w:rsidR="00FD5AB1" w:rsidRPr="00801BD4">
        <w:rPr>
          <w:sz w:val="24"/>
        </w:rPr>
        <w:t xml:space="preserve"> Республики Казахстан </w:t>
      </w:r>
      <w:r w:rsidR="00FD5AB1">
        <w:rPr>
          <w:sz w:val="24"/>
        </w:rPr>
        <w:t>«О стандартизации» от 5 октября 2018 года № 183-VI</w:t>
      </w:r>
    </w:p>
    <w:p w:rsidR="0045259B" w:rsidRPr="001D7CBB" w:rsidRDefault="0045259B" w:rsidP="001D7CBB">
      <w:pPr>
        <w:widowControl w:val="0"/>
        <w:numPr>
          <w:ilvl w:val="0"/>
          <w:numId w:val="1"/>
        </w:numPr>
        <w:tabs>
          <w:tab w:val="right" w:pos="9356"/>
        </w:tabs>
        <w:spacing w:before="240"/>
        <w:ind w:hanging="513"/>
        <w:rPr>
          <w:b/>
          <w:sz w:val="24"/>
        </w:rPr>
      </w:pPr>
      <w:r w:rsidRPr="008523BF">
        <w:rPr>
          <w:b/>
          <w:sz w:val="24"/>
        </w:rPr>
        <w:t>СРОК  ПЕРВОЙ  ПРОВЕРКИ</w:t>
      </w:r>
      <w:r>
        <w:rPr>
          <w:sz w:val="24"/>
        </w:rPr>
        <w:tab/>
      </w:r>
      <w:r w:rsidR="001D7CBB" w:rsidRPr="001D7CBB">
        <w:rPr>
          <w:b/>
          <w:sz w:val="24"/>
        </w:rPr>
        <w:t xml:space="preserve">                                         </w:t>
      </w:r>
      <w:r w:rsidRPr="001D7CBB">
        <w:rPr>
          <w:b/>
          <w:sz w:val="24"/>
        </w:rPr>
        <w:t>20__ год</w:t>
      </w:r>
    </w:p>
    <w:p w:rsidR="0045259B" w:rsidRPr="001D7CBB" w:rsidRDefault="0045259B" w:rsidP="001D7CBB">
      <w:pPr>
        <w:tabs>
          <w:tab w:val="right" w:pos="9356"/>
        </w:tabs>
        <w:ind w:hanging="513"/>
        <w:rPr>
          <w:b/>
          <w:sz w:val="24"/>
        </w:rPr>
      </w:pPr>
      <w:r w:rsidRPr="001D7CBB">
        <w:rPr>
          <w:b/>
          <w:sz w:val="24"/>
        </w:rPr>
        <w:t xml:space="preserve">                  </w:t>
      </w:r>
      <w:r w:rsidR="00D24AF9" w:rsidRPr="001D7CBB">
        <w:rPr>
          <w:b/>
          <w:sz w:val="24"/>
        </w:rPr>
        <w:t xml:space="preserve">         </w:t>
      </w:r>
      <w:r w:rsidRPr="001D7CBB">
        <w:rPr>
          <w:b/>
          <w:sz w:val="24"/>
        </w:rPr>
        <w:t>ПЕРИОДИЧНОСТЬ   ПРОВЕРКИ</w:t>
      </w:r>
      <w:r w:rsidRPr="001D7CBB">
        <w:rPr>
          <w:b/>
          <w:sz w:val="24"/>
        </w:rPr>
        <w:tab/>
        <w:t xml:space="preserve">      5 лет</w:t>
      </w:r>
    </w:p>
    <w:p w:rsidR="0045259B" w:rsidRPr="008523BF" w:rsidRDefault="0045259B" w:rsidP="00D24AF9">
      <w:pPr>
        <w:widowControl w:val="0"/>
        <w:numPr>
          <w:ilvl w:val="0"/>
          <w:numId w:val="1"/>
        </w:numPr>
        <w:spacing w:before="240"/>
        <w:ind w:hanging="513"/>
        <w:rPr>
          <w:b/>
          <w:sz w:val="24"/>
        </w:rPr>
      </w:pPr>
      <w:r w:rsidRPr="008523BF">
        <w:rPr>
          <w:b/>
          <w:sz w:val="24"/>
        </w:rPr>
        <w:t>ВВЕДЕН    ВПЕРВЫЕ</w:t>
      </w:r>
    </w:p>
    <w:p w:rsidR="00732BF0" w:rsidRDefault="00732BF0" w:rsidP="00264E03">
      <w:pPr>
        <w:ind w:firstLine="567"/>
        <w:rPr>
          <w:sz w:val="24"/>
        </w:rPr>
      </w:pPr>
    </w:p>
    <w:p w:rsidR="00261BF8" w:rsidRDefault="00261BF8" w:rsidP="00264E03">
      <w:pPr>
        <w:ind w:firstLine="567"/>
        <w:rPr>
          <w:sz w:val="24"/>
        </w:rPr>
      </w:pPr>
    </w:p>
    <w:p w:rsidR="00BE52B2" w:rsidRDefault="00BE52B2" w:rsidP="00BE52B2">
      <w:pPr>
        <w:shd w:val="clear" w:color="auto" w:fill="FFFFFF"/>
        <w:ind w:firstLine="567"/>
        <w:rPr>
          <w:i/>
          <w:color w:val="000000"/>
          <w:sz w:val="24"/>
          <w:lang w:val="kk-KZ"/>
        </w:rPr>
      </w:pPr>
      <w:r>
        <w:rPr>
          <w:bCs/>
          <w:i/>
          <w:color w:val="000000"/>
          <w:sz w:val="24"/>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BE52B2" w:rsidRDefault="00BE52B2" w:rsidP="0080476F">
      <w:pPr>
        <w:shd w:val="clear" w:color="auto" w:fill="FFFFFF"/>
        <w:rPr>
          <w:i/>
          <w:iCs/>
          <w:color w:val="000000"/>
          <w:sz w:val="24"/>
          <w:lang w:val="kk-KZ"/>
        </w:rPr>
      </w:pPr>
    </w:p>
    <w:p w:rsidR="00BE52B2" w:rsidRDefault="00BE52B2" w:rsidP="00BE52B2">
      <w:pPr>
        <w:pStyle w:val="afb"/>
        <w:widowControl/>
        <w:tabs>
          <w:tab w:val="left" w:pos="709"/>
        </w:tabs>
        <w:autoSpaceDE/>
        <w:adjustRightInd/>
        <w:spacing w:line="240" w:lineRule="auto"/>
        <w:ind w:firstLine="567"/>
        <w:rPr>
          <w:rFonts w:ascii="Times New Roman" w:hAnsi="Times New Roman"/>
          <w:sz w:val="24"/>
          <w:szCs w:val="24"/>
        </w:rPr>
      </w:pPr>
      <w:r>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D738B8" w:rsidRPr="00D738B8">
        <w:rPr>
          <w:rFonts w:ascii="Times New Roman" w:hAnsi="Times New Roman" w:cs="Times New Roman"/>
          <w:color w:val="000000" w:themeColor="text1"/>
          <w:sz w:val="24"/>
        </w:rPr>
        <w:t>Министерства торговли и интеграции</w:t>
      </w:r>
      <w:r>
        <w:rPr>
          <w:rFonts w:ascii="Times New Roman" w:hAnsi="Times New Roman"/>
          <w:sz w:val="24"/>
          <w:szCs w:val="24"/>
        </w:rPr>
        <w:t xml:space="preserve"> Республики Казахстан</w:t>
      </w:r>
    </w:p>
    <w:p w:rsidR="00667AAE" w:rsidRPr="000120F4" w:rsidRDefault="006E0821" w:rsidP="00264E03">
      <w:pPr>
        <w:pageBreakBefore/>
        <w:ind w:firstLine="567"/>
        <w:jc w:val="center"/>
        <w:rPr>
          <w:b/>
          <w:bCs/>
          <w:sz w:val="24"/>
        </w:rPr>
      </w:pPr>
      <w:r w:rsidRPr="000120F4">
        <w:rPr>
          <w:b/>
          <w:bCs/>
          <w:sz w:val="24"/>
        </w:rPr>
        <w:lastRenderedPageBreak/>
        <w:t>С</w:t>
      </w:r>
      <w:r w:rsidR="00667AAE" w:rsidRPr="000120F4">
        <w:rPr>
          <w:b/>
          <w:bCs/>
          <w:sz w:val="24"/>
        </w:rPr>
        <w:t>одержание</w:t>
      </w:r>
    </w:p>
    <w:p w:rsidR="0030114B" w:rsidRDefault="00667AAE" w:rsidP="00C52FD4">
      <w:pPr>
        <w:pStyle w:val="20"/>
      </w:pPr>
      <w:r w:rsidRPr="00DC4853">
        <w:t xml:space="preserve">                       </w:t>
      </w:r>
      <w:r w:rsidR="006025C1" w:rsidRPr="00341B00">
        <w:rPr>
          <w:sz w:val="24"/>
        </w:rPr>
        <w:fldChar w:fldCharType="begin"/>
      </w:r>
      <w:r w:rsidR="004D7B8B" w:rsidRPr="00341B00">
        <w:rPr>
          <w:sz w:val="24"/>
        </w:rPr>
        <w:instrText xml:space="preserve"> TOC \o "1-3" \h \z </w:instrText>
      </w:r>
      <w:r w:rsidR="006025C1" w:rsidRPr="00341B00">
        <w:rPr>
          <w:sz w:val="24"/>
        </w:rPr>
        <w:fldChar w:fldCharType="separate"/>
      </w:r>
    </w:p>
    <w:p w:rsidR="0030114B" w:rsidRPr="0030114B" w:rsidRDefault="0030114B" w:rsidP="0030114B">
      <w:pPr>
        <w:pStyle w:val="12"/>
        <w:spacing w:before="120"/>
        <w:rPr>
          <w:rFonts w:asciiTheme="minorHAnsi" w:eastAsiaTheme="minorEastAsia" w:hAnsiTheme="minorHAnsi" w:cstheme="minorBidi"/>
          <w:sz w:val="24"/>
        </w:rPr>
      </w:pPr>
      <w:hyperlink w:anchor="_Toc49194579" w:history="1">
        <w:r w:rsidRPr="0030114B">
          <w:rPr>
            <w:rStyle w:val="ab"/>
            <w:sz w:val="24"/>
            <w:lang w:val="en-US"/>
          </w:rPr>
          <w:t>1</w:t>
        </w:r>
        <w:r w:rsidRPr="0030114B">
          <w:rPr>
            <w:rFonts w:asciiTheme="minorHAnsi" w:eastAsiaTheme="minorEastAsia" w:hAnsiTheme="minorHAnsi" w:cstheme="minorBidi"/>
            <w:sz w:val="24"/>
          </w:rPr>
          <w:tab/>
        </w:r>
        <w:r w:rsidRPr="0030114B">
          <w:rPr>
            <w:rStyle w:val="ab"/>
            <w:sz w:val="24"/>
          </w:rPr>
          <w:t>Область применения</w:t>
        </w:r>
        <w:r w:rsidRPr="0030114B">
          <w:rPr>
            <w:webHidden/>
            <w:sz w:val="24"/>
          </w:rPr>
          <w:tab/>
        </w:r>
        <w:r w:rsidRPr="0030114B">
          <w:rPr>
            <w:webHidden/>
            <w:sz w:val="24"/>
          </w:rPr>
          <w:fldChar w:fldCharType="begin"/>
        </w:r>
        <w:r w:rsidRPr="0030114B">
          <w:rPr>
            <w:webHidden/>
            <w:sz w:val="24"/>
          </w:rPr>
          <w:instrText xml:space="preserve"> PAGEREF _Toc49194579 \h </w:instrText>
        </w:r>
        <w:r w:rsidRPr="0030114B">
          <w:rPr>
            <w:webHidden/>
            <w:sz w:val="24"/>
          </w:rPr>
        </w:r>
        <w:r w:rsidRPr="0030114B">
          <w:rPr>
            <w:webHidden/>
            <w:sz w:val="24"/>
          </w:rPr>
          <w:fldChar w:fldCharType="separate"/>
        </w:r>
        <w:r w:rsidRPr="0030114B">
          <w:rPr>
            <w:webHidden/>
            <w:sz w:val="24"/>
          </w:rPr>
          <w:t>1</w:t>
        </w:r>
        <w:r w:rsidRPr="0030114B">
          <w:rPr>
            <w:webHidden/>
            <w:sz w:val="24"/>
          </w:rPr>
          <w:fldChar w:fldCharType="end"/>
        </w:r>
      </w:hyperlink>
    </w:p>
    <w:p w:rsidR="0030114B" w:rsidRPr="0030114B" w:rsidRDefault="0030114B" w:rsidP="0030114B">
      <w:pPr>
        <w:pStyle w:val="12"/>
        <w:spacing w:before="120"/>
        <w:rPr>
          <w:rFonts w:asciiTheme="minorHAnsi" w:eastAsiaTheme="minorEastAsia" w:hAnsiTheme="minorHAnsi" w:cstheme="minorBidi"/>
          <w:sz w:val="24"/>
        </w:rPr>
      </w:pPr>
      <w:hyperlink w:anchor="_Toc49194580" w:history="1">
        <w:r w:rsidRPr="0030114B">
          <w:rPr>
            <w:rStyle w:val="ab"/>
            <w:sz w:val="24"/>
          </w:rPr>
          <w:t>2</w:t>
        </w:r>
        <w:r w:rsidRPr="0030114B">
          <w:rPr>
            <w:rFonts w:asciiTheme="minorHAnsi" w:eastAsiaTheme="minorEastAsia" w:hAnsiTheme="minorHAnsi" w:cstheme="minorBidi"/>
            <w:sz w:val="24"/>
          </w:rPr>
          <w:tab/>
        </w:r>
        <w:r w:rsidRPr="0030114B">
          <w:rPr>
            <w:rStyle w:val="ab"/>
            <w:sz w:val="24"/>
          </w:rPr>
          <w:t>Нормативные ссылки</w:t>
        </w:r>
        <w:r w:rsidRPr="0030114B">
          <w:rPr>
            <w:webHidden/>
            <w:sz w:val="24"/>
          </w:rPr>
          <w:tab/>
        </w:r>
        <w:r w:rsidRPr="0030114B">
          <w:rPr>
            <w:webHidden/>
            <w:sz w:val="24"/>
          </w:rPr>
          <w:fldChar w:fldCharType="begin"/>
        </w:r>
        <w:r w:rsidRPr="0030114B">
          <w:rPr>
            <w:webHidden/>
            <w:sz w:val="24"/>
          </w:rPr>
          <w:instrText xml:space="preserve"> PAGEREF _Toc49194580 \h </w:instrText>
        </w:r>
        <w:r w:rsidRPr="0030114B">
          <w:rPr>
            <w:webHidden/>
            <w:sz w:val="24"/>
          </w:rPr>
        </w:r>
        <w:r w:rsidRPr="0030114B">
          <w:rPr>
            <w:webHidden/>
            <w:sz w:val="24"/>
          </w:rPr>
          <w:fldChar w:fldCharType="separate"/>
        </w:r>
        <w:r w:rsidRPr="0030114B">
          <w:rPr>
            <w:webHidden/>
            <w:sz w:val="24"/>
          </w:rPr>
          <w:t>1</w:t>
        </w:r>
        <w:r w:rsidRPr="0030114B">
          <w:rPr>
            <w:webHidden/>
            <w:sz w:val="24"/>
          </w:rPr>
          <w:fldChar w:fldCharType="end"/>
        </w:r>
      </w:hyperlink>
    </w:p>
    <w:p w:rsidR="0030114B" w:rsidRPr="0030114B" w:rsidRDefault="0030114B" w:rsidP="0030114B">
      <w:pPr>
        <w:pStyle w:val="12"/>
        <w:spacing w:before="120"/>
        <w:rPr>
          <w:rFonts w:asciiTheme="minorHAnsi" w:eastAsiaTheme="minorEastAsia" w:hAnsiTheme="minorHAnsi" w:cstheme="minorBidi"/>
          <w:sz w:val="24"/>
        </w:rPr>
      </w:pPr>
      <w:hyperlink w:anchor="_Toc49194581" w:history="1">
        <w:r w:rsidRPr="0030114B">
          <w:rPr>
            <w:rStyle w:val="ab"/>
            <w:sz w:val="24"/>
          </w:rPr>
          <w:t>3</w:t>
        </w:r>
        <w:r w:rsidRPr="0030114B">
          <w:rPr>
            <w:rFonts w:asciiTheme="minorHAnsi" w:eastAsiaTheme="minorEastAsia" w:hAnsiTheme="minorHAnsi" w:cstheme="minorBidi"/>
            <w:sz w:val="24"/>
          </w:rPr>
          <w:tab/>
        </w:r>
        <w:r w:rsidRPr="0030114B">
          <w:rPr>
            <w:rStyle w:val="ab"/>
            <w:sz w:val="24"/>
          </w:rPr>
          <w:t>Термины и определения</w:t>
        </w:r>
        <w:r w:rsidRPr="0030114B">
          <w:rPr>
            <w:webHidden/>
            <w:sz w:val="24"/>
          </w:rPr>
          <w:tab/>
        </w:r>
        <w:r w:rsidRPr="0030114B">
          <w:rPr>
            <w:webHidden/>
            <w:sz w:val="24"/>
          </w:rPr>
          <w:fldChar w:fldCharType="begin"/>
        </w:r>
        <w:r w:rsidRPr="0030114B">
          <w:rPr>
            <w:webHidden/>
            <w:sz w:val="24"/>
          </w:rPr>
          <w:instrText xml:space="preserve"> PAGEREF _Toc49194581 \h </w:instrText>
        </w:r>
        <w:r w:rsidRPr="0030114B">
          <w:rPr>
            <w:webHidden/>
            <w:sz w:val="24"/>
          </w:rPr>
        </w:r>
        <w:r w:rsidRPr="0030114B">
          <w:rPr>
            <w:webHidden/>
            <w:sz w:val="24"/>
          </w:rPr>
          <w:fldChar w:fldCharType="separate"/>
        </w:r>
        <w:r w:rsidRPr="0030114B">
          <w:rPr>
            <w:webHidden/>
            <w:sz w:val="24"/>
          </w:rPr>
          <w:t>2</w:t>
        </w:r>
        <w:r w:rsidRPr="0030114B">
          <w:rPr>
            <w:webHidden/>
            <w:sz w:val="24"/>
          </w:rPr>
          <w:fldChar w:fldCharType="end"/>
        </w:r>
      </w:hyperlink>
    </w:p>
    <w:p w:rsidR="0030114B" w:rsidRPr="0030114B" w:rsidRDefault="0030114B" w:rsidP="0030114B">
      <w:pPr>
        <w:pStyle w:val="12"/>
        <w:spacing w:before="120"/>
        <w:rPr>
          <w:rFonts w:asciiTheme="minorHAnsi" w:eastAsiaTheme="minorEastAsia" w:hAnsiTheme="minorHAnsi" w:cstheme="minorBidi"/>
          <w:sz w:val="24"/>
        </w:rPr>
      </w:pPr>
      <w:hyperlink w:anchor="_Toc49194582" w:history="1">
        <w:r w:rsidRPr="0030114B">
          <w:rPr>
            <w:rStyle w:val="ab"/>
            <w:sz w:val="24"/>
          </w:rPr>
          <w:t>4</w:t>
        </w:r>
        <w:r w:rsidRPr="0030114B">
          <w:rPr>
            <w:rFonts w:asciiTheme="minorHAnsi" w:eastAsiaTheme="minorEastAsia" w:hAnsiTheme="minorHAnsi" w:cstheme="minorBidi"/>
            <w:sz w:val="24"/>
          </w:rPr>
          <w:tab/>
        </w:r>
        <w:r w:rsidRPr="0030114B">
          <w:rPr>
            <w:rStyle w:val="ab"/>
            <w:sz w:val="24"/>
          </w:rPr>
          <w:t>Значение и использование</w:t>
        </w:r>
        <w:r w:rsidRPr="0030114B">
          <w:rPr>
            <w:webHidden/>
            <w:sz w:val="24"/>
          </w:rPr>
          <w:tab/>
        </w:r>
        <w:r w:rsidRPr="0030114B">
          <w:rPr>
            <w:webHidden/>
            <w:sz w:val="24"/>
          </w:rPr>
          <w:fldChar w:fldCharType="begin"/>
        </w:r>
        <w:r w:rsidRPr="0030114B">
          <w:rPr>
            <w:webHidden/>
            <w:sz w:val="24"/>
          </w:rPr>
          <w:instrText xml:space="preserve"> PAGEREF _Toc49194582 \h </w:instrText>
        </w:r>
        <w:r w:rsidRPr="0030114B">
          <w:rPr>
            <w:webHidden/>
            <w:sz w:val="24"/>
          </w:rPr>
        </w:r>
        <w:r w:rsidRPr="0030114B">
          <w:rPr>
            <w:webHidden/>
            <w:sz w:val="24"/>
          </w:rPr>
          <w:fldChar w:fldCharType="separate"/>
        </w:r>
        <w:r w:rsidRPr="0030114B">
          <w:rPr>
            <w:webHidden/>
            <w:sz w:val="24"/>
          </w:rPr>
          <w:t>2</w:t>
        </w:r>
        <w:r w:rsidRPr="0030114B">
          <w:rPr>
            <w:webHidden/>
            <w:sz w:val="24"/>
          </w:rPr>
          <w:fldChar w:fldCharType="end"/>
        </w:r>
      </w:hyperlink>
    </w:p>
    <w:p w:rsidR="0030114B" w:rsidRPr="0030114B" w:rsidRDefault="0030114B" w:rsidP="0030114B">
      <w:pPr>
        <w:pStyle w:val="12"/>
        <w:spacing w:before="120"/>
        <w:rPr>
          <w:rFonts w:asciiTheme="minorHAnsi" w:eastAsiaTheme="minorEastAsia" w:hAnsiTheme="minorHAnsi" w:cstheme="minorBidi"/>
          <w:sz w:val="24"/>
        </w:rPr>
      </w:pPr>
      <w:hyperlink w:anchor="_Toc49194583" w:history="1">
        <w:r w:rsidRPr="0030114B">
          <w:rPr>
            <w:rStyle w:val="ab"/>
            <w:sz w:val="24"/>
          </w:rPr>
          <w:t>5</w:t>
        </w:r>
        <w:r w:rsidRPr="0030114B">
          <w:rPr>
            <w:rFonts w:asciiTheme="minorHAnsi" w:eastAsiaTheme="minorEastAsia" w:hAnsiTheme="minorHAnsi" w:cstheme="minorBidi"/>
            <w:sz w:val="24"/>
          </w:rPr>
          <w:tab/>
        </w:r>
        <w:r w:rsidRPr="0030114B">
          <w:rPr>
            <w:rStyle w:val="ab"/>
            <w:sz w:val="24"/>
          </w:rPr>
          <w:t>Аппарат</w:t>
        </w:r>
        <w:r w:rsidRPr="0030114B">
          <w:rPr>
            <w:webHidden/>
            <w:sz w:val="24"/>
          </w:rPr>
          <w:tab/>
        </w:r>
        <w:r w:rsidRPr="0030114B">
          <w:rPr>
            <w:webHidden/>
            <w:sz w:val="24"/>
          </w:rPr>
          <w:fldChar w:fldCharType="begin"/>
        </w:r>
        <w:r w:rsidRPr="0030114B">
          <w:rPr>
            <w:webHidden/>
            <w:sz w:val="24"/>
          </w:rPr>
          <w:instrText xml:space="preserve"> PAGEREF _Toc49194583 \h </w:instrText>
        </w:r>
        <w:r w:rsidRPr="0030114B">
          <w:rPr>
            <w:webHidden/>
            <w:sz w:val="24"/>
          </w:rPr>
        </w:r>
        <w:r w:rsidRPr="0030114B">
          <w:rPr>
            <w:webHidden/>
            <w:sz w:val="24"/>
          </w:rPr>
          <w:fldChar w:fldCharType="separate"/>
        </w:r>
        <w:r w:rsidRPr="0030114B">
          <w:rPr>
            <w:webHidden/>
            <w:sz w:val="24"/>
          </w:rPr>
          <w:t>3</w:t>
        </w:r>
        <w:r w:rsidRPr="0030114B">
          <w:rPr>
            <w:webHidden/>
            <w:sz w:val="24"/>
          </w:rPr>
          <w:fldChar w:fldCharType="end"/>
        </w:r>
      </w:hyperlink>
    </w:p>
    <w:p w:rsidR="0030114B" w:rsidRPr="0030114B" w:rsidRDefault="0030114B" w:rsidP="0030114B">
      <w:pPr>
        <w:pStyle w:val="12"/>
        <w:spacing w:before="120"/>
        <w:rPr>
          <w:rFonts w:asciiTheme="minorHAnsi" w:eastAsiaTheme="minorEastAsia" w:hAnsiTheme="minorHAnsi" w:cstheme="minorBidi"/>
          <w:sz w:val="24"/>
        </w:rPr>
      </w:pPr>
      <w:hyperlink w:anchor="_Toc49194584" w:history="1">
        <w:r w:rsidRPr="0030114B">
          <w:rPr>
            <w:rStyle w:val="ab"/>
            <w:sz w:val="24"/>
          </w:rPr>
          <w:t>6</w:t>
        </w:r>
        <w:r w:rsidRPr="0030114B">
          <w:rPr>
            <w:rFonts w:asciiTheme="minorHAnsi" w:eastAsiaTheme="minorEastAsia" w:hAnsiTheme="minorHAnsi" w:cstheme="minorBidi"/>
            <w:sz w:val="24"/>
          </w:rPr>
          <w:tab/>
        </w:r>
        <w:r w:rsidRPr="0030114B">
          <w:rPr>
            <w:rStyle w:val="ab"/>
            <w:sz w:val="24"/>
          </w:rPr>
          <w:t>Стандартизация аппарата</w:t>
        </w:r>
        <w:r w:rsidRPr="0030114B">
          <w:rPr>
            <w:webHidden/>
            <w:sz w:val="24"/>
          </w:rPr>
          <w:tab/>
        </w:r>
        <w:r w:rsidRPr="0030114B">
          <w:rPr>
            <w:webHidden/>
            <w:sz w:val="24"/>
          </w:rPr>
          <w:fldChar w:fldCharType="begin"/>
        </w:r>
        <w:r w:rsidRPr="0030114B">
          <w:rPr>
            <w:webHidden/>
            <w:sz w:val="24"/>
          </w:rPr>
          <w:instrText xml:space="preserve"> PAGEREF _Toc49194584 \h </w:instrText>
        </w:r>
        <w:r w:rsidRPr="0030114B">
          <w:rPr>
            <w:webHidden/>
            <w:sz w:val="24"/>
          </w:rPr>
        </w:r>
        <w:r w:rsidRPr="0030114B">
          <w:rPr>
            <w:webHidden/>
            <w:sz w:val="24"/>
          </w:rPr>
          <w:fldChar w:fldCharType="separate"/>
        </w:r>
        <w:r w:rsidRPr="0030114B">
          <w:rPr>
            <w:webHidden/>
            <w:sz w:val="24"/>
          </w:rPr>
          <w:t>4</w:t>
        </w:r>
        <w:r w:rsidRPr="0030114B">
          <w:rPr>
            <w:webHidden/>
            <w:sz w:val="24"/>
          </w:rPr>
          <w:fldChar w:fldCharType="end"/>
        </w:r>
      </w:hyperlink>
    </w:p>
    <w:p w:rsidR="0030114B" w:rsidRPr="0030114B" w:rsidRDefault="0030114B" w:rsidP="0030114B">
      <w:pPr>
        <w:pStyle w:val="20"/>
        <w:spacing w:before="120"/>
        <w:rPr>
          <w:rFonts w:asciiTheme="minorHAnsi" w:eastAsiaTheme="minorEastAsia" w:hAnsiTheme="minorHAnsi" w:cstheme="minorBidi"/>
          <w:sz w:val="24"/>
          <w:lang w:val="ru-RU"/>
        </w:rPr>
      </w:pPr>
      <w:hyperlink w:anchor="_Toc49194585" w:history="1">
        <w:r w:rsidRPr="0030114B">
          <w:rPr>
            <w:rStyle w:val="ab"/>
            <w:sz w:val="24"/>
          </w:rPr>
          <w:t>6.1</w:t>
        </w:r>
        <w:r w:rsidRPr="0030114B">
          <w:rPr>
            <w:rFonts w:asciiTheme="minorHAnsi" w:eastAsiaTheme="minorEastAsia" w:hAnsiTheme="minorHAnsi" w:cstheme="minorBidi"/>
            <w:sz w:val="24"/>
            <w:lang w:val="ru-RU"/>
          </w:rPr>
          <w:tab/>
        </w:r>
        <w:r w:rsidRPr="0030114B">
          <w:rPr>
            <w:rStyle w:val="ab"/>
            <w:sz w:val="24"/>
          </w:rPr>
          <w:t>Метод 1. Ситовой (сверхтонкий) автоматический классификатор MIC (MIC SAS)</w:t>
        </w:r>
        <w:r w:rsidRPr="0030114B">
          <w:rPr>
            <w:webHidden/>
            <w:sz w:val="24"/>
          </w:rPr>
          <w:tab/>
        </w:r>
        <w:r w:rsidRPr="0030114B">
          <w:rPr>
            <w:webHidden/>
            <w:sz w:val="24"/>
          </w:rPr>
          <w:fldChar w:fldCharType="begin"/>
        </w:r>
        <w:r w:rsidRPr="0030114B">
          <w:rPr>
            <w:webHidden/>
            <w:sz w:val="24"/>
          </w:rPr>
          <w:instrText xml:space="preserve"> PAGEREF _Toc49194585 \h </w:instrText>
        </w:r>
        <w:r w:rsidRPr="0030114B">
          <w:rPr>
            <w:webHidden/>
            <w:sz w:val="24"/>
          </w:rPr>
        </w:r>
        <w:r w:rsidRPr="0030114B">
          <w:rPr>
            <w:webHidden/>
            <w:sz w:val="24"/>
          </w:rPr>
          <w:fldChar w:fldCharType="separate"/>
        </w:r>
        <w:r w:rsidRPr="0030114B">
          <w:rPr>
            <w:webHidden/>
            <w:sz w:val="24"/>
          </w:rPr>
          <w:t>4</w:t>
        </w:r>
        <w:r w:rsidRPr="0030114B">
          <w:rPr>
            <w:webHidden/>
            <w:sz w:val="24"/>
          </w:rPr>
          <w:fldChar w:fldCharType="end"/>
        </w:r>
      </w:hyperlink>
    </w:p>
    <w:p w:rsidR="0030114B" w:rsidRPr="0030114B" w:rsidRDefault="0030114B" w:rsidP="0030114B">
      <w:pPr>
        <w:pStyle w:val="20"/>
        <w:spacing w:before="120"/>
        <w:rPr>
          <w:rFonts w:asciiTheme="minorHAnsi" w:eastAsiaTheme="minorEastAsia" w:hAnsiTheme="minorHAnsi" w:cstheme="minorBidi"/>
          <w:sz w:val="24"/>
          <w:lang w:val="ru-RU"/>
        </w:rPr>
      </w:pPr>
      <w:hyperlink w:anchor="_Toc49194586" w:history="1">
        <w:r w:rsidRPr="0030114B">
          <w:rPr>
            <w:rStyle w:val="ab"/>
            <w:sz w:val="24"/>
          </w:rPr>
          <w:t>6.2</w:t>
        </w:r>
        <w:r w:rsidRPr="0030114B">
          <w:rPr>
            <w:rFonts w:asciiTheme="minorHAnsi" w:eastAsiaTheme="minorEastAsia" w:hAnsiTheme="minorHAnsi" w:cstheme="minorBidi"/>
            <w:sz w:val="24"/>
            <w:lang w:val="ru-RU"/>
          </w:rPr>
          <w:tab/>
        </w:r>
        <w:r w:rsidRPr="0030114B">
          <w:rPr>
            <w:rStyle w:val="ab"/>
            <w:sz w:val="24"/>
          </w:rPr>
          <w:t>Метод 2. Ситовой классификатор Фишера (FSSS)</w:t>
        </w:r>
        <w:r w:rsidRPr="0030114B">
          <w:rPr>
            <w:webHidden/>
            <w:sz w:val="24"/>
          </w:rPr>
          <w:tab/>
        </w:r>
        <w:r w:rsidRPr="0030114B">
          <w:rPr>
            <w:webHidden/>
            <w:sz w:val="24"/>
          </w:rPr>
          <w:fldChar w:fldCharType="begin"/>
        </w:r>
        <w:r w:rsidRPr="0030114B">
          <w:rPr>
            <w:webHidden/>
            <w:sz w:val="24"/>
          </w:rPr>
          <w:instrText xml:space="preserve"> PAGEREF _Toc49194586 \h </w:instrText>
        </w:r>
        <w:r w:rsidRPr="0030114B">
          <w:rPr>
            <w:webHidden/>
            <w:sz w:val="24"/>
          </w:rPr>
        </w:r>
        <w:r w:rsidRPr="0030114B">
          <w:rPr>
            <w:webHidden/>
            <w:sz w:val="24"/>
          </w:rPr>
          <w:fldChar w:fldCharType="separate"/>
        </w:r>
        <w:r w:rsidRPr="0030114B">
          <w:rPr>
            <w:webHidden/>
            <w:sz w:val="24"/>
          </w:rPr>
          <w:t>5</w:t>
        </w:r>
        <w:r w:rsidRPr="0030114B">
          <w:rPr>
            <w:webHidden/>
            <w:sz w:val="24"/>
          </w:rPr>
          <w:fldChar w:fldCharType="end"/>
        </w:r>
      </w:hyperlink>
    </w:p>
    <w:p w:rsidR="0030114B" w:rsidRPr="0030114B" w:rsidRDefault="0030114B" w:rsidP="0030114B">
      <w:pPr>
        <w:pStyle w:val="12"/>
        <w:spacing w:before="120"/>
        <w:rPr>
          <w:rFonts w:asciiTheme="minorHAnsi" w:eastAsiaTheme="minorEastAsia" w:hAnsiTheme="minorHAnsi" w:cstheme="minorBidi"/>
          <w:sz w:val="24"/>
        </w:rPr>
      </w:pPr>
      <w:hyperlink w:anchor="_Toc49194587" w:history="1">
        <w:r w:rsidRPr="0030114B">
          <w:rPr>
            <w:rStyle w:val="ab"/>
            <w:sz w:val="24"/>
          </w:rPr>
          <w:t>7</w:t>
        </w:r>
        <w:r w:rsidRPr="0030114B">
          <w:rPr>
            <w:rFonts w:asciiTheme="minorHAnsi" w:eastAsiaTheme="minorEastAsia" w:hAnsiTheme="minorHAnsi" w:cstheme="minorBidi"/>
            <w:sz w:val="24"/>
          </w:rPr>
          <w:tab/>
        </w:r>
        <w:r w:rsidRPr="0030114B">
          <w:rPr>
            <w:rStyle w:val="ab"/>
            <w:sz w:val="24"/>
          </w:rPr>
          <w:t>Методика проведения</w:t>
        </w:r>
        <w:r w:rsidRPr="0030114B">
          <w:rPr>
            <w:webHidden/>
            <w:sz w:val="24"/>
          </w:rPr>
          <w:tab/>
        </w:r>
        <w:r w:rsidRPr="0030114B">
          <w:rPr>
            <w:webHidden/>
            <w:sz w:val="24"/>
          </w:rPr>
          <w:fldChar w:fldCharType="begin"/>
        </w:r>
        <w:r w:rsidRPr="0030114B">
          <w:rPr>
            <w:webHidden/>
            <w:sz w:val="24"/>
          </w:rPr>
          <w:instrText xml:space="preserve"> PAGEREF _Toc49194587 \h </w:instrText>
        </w:r>
        <w:r w:rsidRPr="0030114B">
          <w:rPr>
            <w:webHidden/>
            <w:sz w:val="24"/>
          </w:rPr>
        </w:r>
        <w:r w:rsidRPr="0030114B">
          <w:rPr>
            <w:webHidden/>
            <w:sz w:val="24"/>
          </w:rPr>
          <w:fldChar w:fldCharType="separate"/>
        </w:r>
        <w:r w:rsidRPr="0030114B">
          <w:rPr>
            <w:webHidden/>
            <w:sz w:val="24"/>
          </w:rPr>
          <w:t>7</w:t>
        </w:r>
        <w:r w:rsidRPr="0030114B">
          <w:rPr>
            <w:webHidden/>
            <w:sz w:val="24"/>
          </w:rPr>
          <w:fldChar w:fldCharType="end"/>
        </w:r>
      </w:hyperlink>
    </w:p>
    <w:p w:rsidR="0030114B" w:rsidRPr="0030114B" w:rsidRDefault="0030114B" w:rsidP="0030114B">
      <w:pPr>
        <w:pStyle w:val="20"/>
        <w:spacing w:before="120"/>
        <w:rPr>
          <w:rFonts w:asciiTheme="minorHAnsi" w:eastAsiaTheme="minorEastAsia" w:hAnsiTheme="minorHAnsi" w:cstheme="minorBidi"/>
          <w:sz w:val="24"/>
          <w:lang w:val="ru-RU"/>
        </w:rPr>
      </w:pPr>
      <w:hyperlink w:anchor="_Toc49194588" w:history="1">
        <w:r w:rsidRPr="0030114B">
          <w:rPr>
            <w:rStyle w:val="ab"/>
            <w:sz w:val="24"/>
          </w:rPr>
          <w:t>7.1</w:t>
        </w:r>
        <w:r w:rsidRPr="0030114B">
          <w:rPr>
            <w:rFonts w:asciiTheme="minorHAnsi" w:eastAsiaTheme="minorEastAsia" w:hAnsiTheme="minorHAnsi" w:cstheme="minorBidi"/>
            <w:sz w:val="24"/>
            <w:lang w:val="ru-RU"/>
          </w:rPr>
          <w:tab/>
        </w:r>
        <w:r w:rsidRPr="0030114B">
          <w:rPr>
            <w:rStyle w:val="ab"/>
            <w:sz w:val="24"/>
          </w:rPr>
          <w:t>Метод 1. Ситовый (сверхтонкий) автоматический классификатор MIC                 (MIC SAS) – от 0,2 до 75,0 мкм</w:t>
        </w:r>
        <w:r w:rsidRPr="0030114B">
          <w:rPr>
            <w:webHidden/>
            <w:sz w:val="24"/>
          </w:rPr>
          <w:tab/>
        </w:r>
        <w:r w:rsidRPr="0030114B">
          <w:rPr>
            <w:webHidden/>
            <w:sz w:val="24"/>
          </w:rPr>
          <w:fldChar w:fldCharType="begin"/>
        </w:r>
        <w:r w:rsidRPr="0030114B">
          <w:rPr>
            <w:webHidden/>
            <w:sz w:val="24"/>
          </w:rPr>
          <w:instrText xml:space="preserve"> PAGEREF _Toc49194588 \h </w:instrText>
        </w:r>
        <w:r w:rsidRPr="0030114B">
          <w:rPr>
            <w:webHidden/>
            <w:sz w:val="24"/>
          </w:rPr>
        </w:r>
        <w:r w:rsidRPr="0030114B">
          <w:rPr>
            <w:webHidden/>
            <w:sz w:val="24"/>
          </w:rPr>
          <w:fldChar w:fldCharType="separate"/>
        </w:r>
        <w:r w:rsidRPr="0030114B">
          <w:rPr>
            <w:webHidden/>
            <w:sz w:val="24"/>
          </w:rPr>
          <w:t>7</w:t>
        </w:r>
        <w:r w:rsidRPr="0030114B">
          <w:rPr>
            <w:webHidden/>
            <w:sz w:val="24"/>
          </w:rPr>
          <w:fldChar w:fldCharType="end"/>
        </w:r>
      </w:hyperlink>
    </w:p>
    <w:p w:rsidR="0030114B" w:rsidRPr="0030114B" w:rsidRDefault="0030114B" w:rsidP="0030114B">
      <w:pPr>
        <w:pStyle w:val="20"/>
        <w:spacing w:before="120"/>
        <w:rPr>
          <w:rFonts w:asciiTheme="minorHAnsi" w:eastAsiaTheme="minorEastAsia" w:hAnsiTheme="minorHAnsi" w:cstheme="minorBidi"/>
          <w:sz w:val="24"/>
          <w:lang w:val="ru-RU"/>
        </w:rPr>
      </w:pPr>
      <w:hyperlink w:anchor="_Toc49194589" w:history="1">
        <w:r w:rsidRPr="0030114B">
          <w:rPr>
            <w:rStyle w:val="ab"/>
            <w:sz w:val="24"/>
          </w:rPr>
          <w:t>7.2</w:t>
        </w:r>
        <w:r w:rsidRPr="0030114B">
          <w:rPr>
            <w:rFonts w:asciiTheme="minorHAnsi" w:eastAsiaTheme="minorEastAsia" w:hAnsiTheme="minorHAnsi" w:cstheme="minorBidi"/>
            <w:sz w:val="24"/>
            <w:lang w:val="ru-RU"/>
          </w:rPr>
          <w:tab/>
        </w:r>
        <w:r w:rsidRPr="0030114B">
          <w:rPr>
            <w:rStyle w:val="ab"/>
            <w:sz w:val="24"/>
          </w:rPr>
          <w:t>Метод 2. Ситовый классификатор Фишера (FSSS) – от 0,5 до 50,0 мкм</w:t>
        </w:r>
        <w:r w:rsidRPr="0030114B">
          <w:rPr>
            <w:webHidden/>
            <w:sz w:val="24"/>
          </w:rPr>
          <w:tab/>
        </w:r>
        <w:r w:rsidRPr="0030114B">
          <w:rPr>
            <w:webHidden/>
            <w:sz w:val="24"/>
          </w:rPr>
          <w:fldChar w:fldCharType="begin"/>
        </w:r>
        <w:r w:rsidRPr="0030114B">
          <w:rPr>
            <w:webHidden/>
            <w:sz w:val="24"/>
          </w:rPr>
          <w:instrText xml:space="preserve"> PAGEREF _Toc49194589 \h </w:instrText>
        </w:r>
        <w:r w:rsidRPr="0030114B">
          <w:rPr>
            <w:webHidden/>
            <w:sz w:val="24"/>
          </w:rPr>
        </w:r>
        <w:r w:rsidRPr="0030114B">
          <w:rPr>
            <w:webHidden/>
            <w:sz w:val="24"/>
          </w:rPr>
          <w:fldChar w:fldCharType="separate"/>
        </w:r>
        <w:r w:rsidRPr="0030114B">
          <w:rPr>
            <w:webHidden/>
            <w:sz w:val="24"/>
          </w:rPr>
          <w:t>8</w:t>
        </w:r>
        <w:r w:rsidRPr="0030114B">
          <w:rPr>
            <w:webHidden/>
            <w:sz w:val="24"/>
          </w:rPr>
          <w:fldChar w:fldCharType="end"/>
        </w:r>
      </w:hyperlink>
    </w:p>
    <w:p w:rsidR="0030114B" w:rsidRPr="0030114B" w:rsidRDefault="0030114B" w:rsidP="0030114B">
      <w:pPr>
        <w:pStyle w:val="12"/>
        <w:spacing w:before="120"/>
        <w:rPr>
          <w:rFonts w:asciiTheme="minorHAnsi" w:eastAsiaTheme="minorEastAsia" w:hAnsiTheme="minorHAnsi" w:cstheme="minorBidi"/>
          <w:sz w:val="24"/>
        </w:rPr>
      </w:pPr>
      <w:hyperlink w:anchor="_Toc49194590" w:history="1">
        <w:r w:rsidRPr="0030114B">
          <w:rPr>
            <w:rStyle w:val="ab"/>
            <w:sz w:val="24"/>
          </w:rPr>
          <w:t>8</w:t>
        </w:r>
        <w:r w:rsidRPr="0030114B">
          <w:rPr>
            <w:rFonts w:asciiTheme="minorHAnsi" w:eastAsiaTheme="minorEastAsia" w:hAnsiTheme="minorHAnsi" w:cstheme="minorBidi"/>
            <w:sz w:val="24"/>
          </w:rPr>
          <w:tab/>
        </w:r>
        <w:r w:rsidRPr="0030114B">
          <w:rPr>
            <w:rStyle w:val="ab"/>
            <w:sz w:val="24"/>
          </w:rPr>
          <w:t>Протокол испытаний</w:t>
        </w:r>
        <w:r w:rsidRPr="0030114B">
          <w:rPr>
            <w:webHidden/>
            <w:sz w:val="24"/>
          </w:rPr>
          <w:tab/>
        </w:r>
        <w:r w:rsidRPr="0030114B">
          <w:rPr>
            <w:webHidden/>
            <w:sz w:val="24"/>
          </w:rPr>
          <w:fldChar w:fldCharType="begin"/>
        </w:r>
        <w:r w:rsidRPr="0030114B">
          <w:rPr>
            <w:webHidden/>
            <w:sz w:val="24"/>
          </w:rPr>
          <w:instrText xml:space="preserve"> PAGEREF _Toc49194590 \h </w:instrText>
        </w:r>
        <w:r w:rsidRPr="0030114B">
          <w:rPr>
            <w:webHidden/>
            <w:sz w:val="24"/>
          </w:rPr>
        </w:r>
        <w:r w:rsidRPr="0030114B">
          <w:rPr>
            <w:webHidden/>
            <w:sz w:val="24"/>
          </w:rPr>
          <w:fldChar w:fldCharType="separate"/>
        </w:r>
        <w:r w:rsidRPr="0030114B">
          <w:rPr>
            <w:webHidden/>
            <w:sz w:val="24"/>
          </w:rPr>
          <w:t>10</w:t>
        </w:r>
        <w:r w:rsidRPr="0030114B">
          <w:rPr>
            <w:webHidden/>
            <w:sz w:val="24"/>
          </w:rPr>
          <w:fldChar w:fldCharType="end"/>
        </w:r>
      </w:hyperlink>
    </w:p>
    <w:p w:rsidR="0030114B" w:rsidRPr="0030114B" w:rsidRDefault="0030114B" w:rsidP="0030114B">
      <w:pPr>
        <w:pStyle w:val="12"/>
        <w:spacing w:before="120"/>
        <w:rPr>
          <w:rFonts w:asciiTheme="minorHAnsi" w:eastAsiaTheme="minorEastAsia" w:hAnsiTheme="minorHAnsi" w:cstheme="minorBidi"/>
          <w:sz w:val="24"/>
        </w:rPr>
      </w:pPr>
      <w:hyperlink w:anchor="_Toc49194591" w:history="1">
        <w:r w:rsidRPr="0030114B">
          <w:rPr>
            <w:rStyle w:val="ab"/>
            <w:sz w:val="24"/>
          </w:rPr>
          <w:t>9</w:t>
        </w:r>
        <w:r w:rsidRPr="0030114B">
          <w:rPr>
            <w:rFonts w:asciiTheme="minorHAnsi" w:eastAsiaTheme="minorEastAsia" w:hAnsiTheme="minorHAnsi" w:cstheme="minorBidi"/>
            <w:sz w:val="24"/>
          </w:rPr>
          <w:tab/>
        </w:r>
        <w:r w:rsidRPr="0030114B">
          <w:rPr>
            <w:rStyle w:val="ab"/>
            <w:sz w:val="24"/>
          </w:rPr>
          <w:t>Прецизионность и систематическая ошибка</w:t>
        </w:r>
        <w:r w:rsidRPr="0030114B">
          <w:rPr>
            <w:webHidden/>
            <w:sz w:val="24"/>
          </w:rPr>
          <w:tab/>
        </w:r>
        <w:r w:rsidRPr="0030114B">
          <w:rPr>
            <w:webHidden/>
            <w:sz w:val="24"/>
          </w:rPr>
          <w:fldChar w:fldCharType="begin"/>
        </w:r>
        <w:r w:rsidRPr="0030114B">
          <w:rPr>
            <w:webHidden/>
            <w:sz w:val="24"/>
          </w:rPr>
          <w:instrText xml:space="preserve"> PAGEREF _Toc49194591 \h </w:instrText>
        </w:r>
        <w:r w:rsidRPr="0030114B">
          <w:rPr>
            <w:webHidden/>
            <w:sz w:val="24"/>
          </w:rPr>
        </w:r>
        <w:r w:rsidRPr="0030114B">
          <w:rPr>
            <w:webHidden/>
            <w:sz w:val="24"/>
          </w:rPr>
          <w:fldChar w:fldCharType="separate"/>
        </w:r>
        <w:r w:rsidRPr="0030114B">
          <w:rPr>
            <w:webHidden/>
            <w:sz w:val="24"/>
          </w:rPr>
          <w:t>10</w:t>
        </w:r>
        <w:r w:rsidRPr="0030114B">
          <w:rPr>
            <w:webHidden/>
            <w:sz w:val="24"/>
          </w:rPr>
          <w:fldChar w:fldCharType="end"/>
        </w:r>
      </w:hyperlink>
    </w:p>
    <w:p w:rsidR="0030114B" w:rsidRPr="0030114B" w:rsidRDefault="0030114B" w:rsidP="0030114B">
      <w:pPr>
        <w:pStyle w:val="20"/>
        <w:spacing w:before="120"/>
        <w:rPr>
          <w:rFonts w:asciiTheme="minorHAnsi" w:eastAsiaTheme="minorEastAsia" w:hAnsiTheme="minorHAnsi" w:cstheme="minorBidi"/>
          <w:sz w:val="24"/>
          <w:lang w:val="ru-RU"/>
        </w:rPr>
      </w:pPr>
      <w:hyperlink w:anchor="_Toc49194592" w:history="1">
        <w:r w:rsidRPr="0030114B">
          <w:rPr>
            <w:rStyle w:val="ab"/>
            <w:sz w:val="24"/>
          </w:rPr>
          <w:t>9.1</w:t>
        </w:r>
        <w:r w:rsidRPr="0030114B">
          <w:rPr>
            <w:rFonts w:asciiTheme="minorHAnsi" w:eastAsiaTheme="minorEastAsia" w:hAnsiTheme="minorHAnsi" w:cstheme="minorBidi"/>
            <w:sz w:val="24"/>
            <w:lang w:val="ru-RU"/>
          </w:rPr>
          <w:tab/>
        </w:r>
        <w:r w:rsidRPr="0030114B">
          <w:rPr>
            <w:rStyle w:val="ab"/>
            <w:sz w:val="24"/>
          </w:rPr>
          <w:t>Прецизионность</w:t>
        </w:r>
        <w:r w:rsidRPr="0030114B">
          <w:rPr>
            <w:webHidden/>
            <w:sz w:val="24"/>
          </w:rPr>
          <w:tab/>
        </w:r>
        <w:r w:rsidRPr="0030114B">
          <w:rPr>
            <w:webHidden/>
            <w:sz w:val="24"/>
          </w:rPr>
          <w:fldChar w:fldCharType="begin"/>
        </w:r>
        <w:r w:rsidRPr="0030114B">
          <w:rPr>
            <w:webHidden/>
            <w:sz w:val="24"/>
          </w:rPr>
          <w:instrText xml:space="preserve"> PAGEREF _Toc49194592 \h </w:instrText>
        </w:r>
        <w:r w:rsidRPr="0030114B">
          <w:rPr>
            <w:webHidden/>
            <w:sz w:val="24"/>
          </w:rPr>
        </w:r>
        <w:r w:rsidRPr="0030114B">
          <w:rPr>
            <w:webHidden/>
            <w:sz w:val="24"/>
          </w:rPr>
          <w:fldChar w:fldCharType="separate"/>
        </w:r>
        <w:r w:rsidRPr="0030114B">
          <w:rPr>
            <w:webHidden/>
            <w:sz w:val="24"/>
          </w:rPr>
          <w:t>10</w:t>
        </w:r>
        <w:r w:rsidRPr="0030114B">
          <w:rPr>
            <w:webHidden/>
            <w:sz w:val="24"/>
          </w:rPr>
          <w:fldChar w:fldCharType="end"/>
        </w:r>
      </w:hyperlink>
    </w:p>
    <w:p w:rsidR="0030114B" w:rsidRPr="0030114B" w:rsidRDefault="0030114B" w:rsidP="0030114B">
      <w:pPr>
        <w:pStyle w:val="20"/>
        <w:spacing w:before="120"/>
        <w:rPr>
          <w:rFonts w:asciiTheme="minorHAnsi" w:eastAsiaTheme="minorEastAsia" w:hAnsiTheme="minorHAnsi" w:cstheme="minorBidi"/>
          <w:sz w:val="24"/>
          <w:lang w:val="ru-RU"/>
        </w:rPr>
      </w:pPr>
      <w:hyperlink w:anchor="_Toc49194593" w:history="1">
        <w:r w:rsidRPr="0030114B">
          <w:rPr>
            <w:rStyle w:val="ab"/>
            <w:sz w:val="24"/>
          </w:rPr>
          <w:t>9.2</w:t>
        </w:r>
        <w:r w:rsidRPr="0030114B">
          <w:rPr>
            <w:rFonts w:asciiTheme="minorHAnsi" w:eastAsiaTheme="minorEastAsia" w:hAnsiTheme="minorHAnsi" w:cstheme="minorBidi"/>
            <w:sz w:val="24"/>
            <w:lang w:val="ru-RU"/>
          </w:rPr>
          <w:tab/>
        </w:r>
        <w:r w:rsidRPr="0030114B">
          <w:rPr>
            <w:rStyle w:val="ab"/>
            <w:sz w:val="24"/>
          </w:rPr>
          <w:t>Систематическая ошибка</w:t>
        </w:r>
        <w:r w:rsidRPr="0030114B">
          <w:rPr>
            <w:webHidden/>
            <w:sz w:val="24"/>
          </w:rPr>
          <w:tab/>
        </w:r>
        <w:r w:rsidRPr="0030114B">
          <w:rPr>
            <w:webHidden/>
            <w:sz w:val="24"/>
          </w:rPr>
          <w:fldChar w:fldCharType="begin"/>
        </w:r>
        <w:r w:rsidRPr="0030114B">
          <w:rPr>
            <w:webHidden/>
            <w:sz w:val="24"/>
          </w:rPr>
          <w:instrText xml:space="preserve"> PAGEREF _Toc49194593 \h </w:instrText>
        </w:r>
        <w:r w:rsidRPr="0030114B">
          <w:rPr>
            <w:webHidden/>
            <w:sz w:val="24"/>
          </w:rPr>
        </w:r>
        <w:r w:rsidRPr="0030114B">
          <w:rPr>
            <w:webHidden/>
            <w:sz w:val="24"/>
          </w:rPr>
          <w:fldChar w:fldCharType="separate"/>
        </w:r>
        <w:r w:rsidRPr="0030114B">
          <w:rPr>
            <w:webHidden/>
            <w:sz w:val="24"/>
          </w:rPr>
          <w:t>11</w:t>
        </w:r>
        <w:r w:rsidRPr="0030114B">
          <w:rPr>
            <w:webHidden/>
            <w:sz w:val="24"/>
          </w:rPr>
          <w:fldChar w:fldCharType="end"/>
        </w:r>
      </w:hyperlink>
    </w:p>
    <w:p w:rsidR="00B3255F" w:rsidRPr="00341B00" w:rsidRDefault="006025C1" w:rsidP="00B3255F">
      <w:pPr>
        <w:autoSpaceDE w:val="0"/>
        <w:autoSpaceDN w:val="0"/>
        <w:adjustRightInd w:val="0"/>
        <w:ind w:firstLine="567"/>
        <w:jc w:val="center"/>
        <w:rPr>
          <w:b/>
          <w:sz w:val="24"/>
        </w:rPr>
      </w:pPr>
      <w:r w:rsidRPr="00341B00">
        <w:rPr>
          <w:b/>
          <w:bCs/>
          <w:sz w:val="24"/>
        </w:rPr>
        <w:fldChar w:fldCharType="end"/>
      </w:r>
    </w:p>
    <w:p w:rsidR="0051794E" w:rsidRPr="00341B00" w:rsidRDefault="0051794E" w:rsidP="0051794E">
      <w:pPr>
        <w:keepNext/>
        <w:ind w:firstLine="567"/>
        <w:jc w:val="center"/>
        <w:rPr>
          <w:b/>
          <w:sz w:val="24"/>
        </w:rPr>
      </w:pPr>
    </w:p>
    <w:p w:rsidR="00205DDC" w:rsidRPr="0051794E" w:rsidRDefault="00205DDC" w:rsidP="006B6448">
      <w:pPr>
        <w:pStyle w:val="12"/>
        <w:spacing w:before="120" w:after="120"/>
        <w:rPr>
          <w:rStyle w:val="ab"/>
          <w:sz w:val="24"/>
          <w:u w:val="none"/>
          <w:lang w:val="kk-KZ"/>
        </w:rPr>
      </w:pPr>
    </w:p>
    <w:p w:rsidR="00F07E0E" w:rsidRPr="004E5AB6" w:rsidRDefault="00F07E0E" w:rsidP="00DE3B36">
      <w:pPr>
        <w:ind w:firstLine="567"/>
        <w:rPr>
          <w:sz w:val="24"/>
        </w:rPr>
        <w:sectPr w:rsidR="00F07E0E" w:rsidRPr="004E5AB6"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bookmarkStart w:id="11" w:name="_GoBack"/>
      <w:bookmarkEnd w:id="11"/>
    </w:p>
    <w:p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rsidR="008C1A90" w:rsidRPr="00FA0696" w:rsidRDefault="008C1A90" w:rsidP="00264E03">
      <w:pPr>
        <w:tabs>
          <w:tab w:val="left" w:pos="0"/>
        </w:tabs>
        <w:ind w:firstLine="567"/>
        <w:jc w:val="center"/>
        <w:rPr>
          <w:b/>
          <w:sz w:val="24"/>
        </w:rPr>
      </w:pPr>
    </w:p>
    <w:p w:rsidR="0080476F" w:rsidRPr="0080476F" w:rsidRDefault="0080476F" w:rsidP="0080476F">
      <w:pPr>
        <w:spacing w:line="276" w:lineRule="auto"/>
        <w:jc w:val="center"/>
        <w:rPr>
          <w:b/>
          <w:sz w:val="24"/>
          <w:lang w:val="kk-KZ"/>
        </w:rPr>
      </w:pPr>
      <w:r>
        <w:rPr>
          <w:b/>
          <w:sz w:val="24"/>
        </w:rPr>
        <w:t xml:space="preserve">СТАНДАРТНЫЕ МЕТОДЫ </w:t>
      </w:r>
      <w:r>
        <w:rPr>
          <w:b/>
          <w:sz w:val="24"/>
          <w:lang w:val="kk-KZ"/>
        </w:rPr>
        <w:t xml:space="preserve"> </w:t>
      </w:r>
      <w:r>
        <w:rPr>
          <w:b/>
          <w:sz w:val="24"/>
        </w:rPr>
        <w:t xml:space="preserve"> ОЦЕНКИ СРЕДНЕГО РАЗМЕРА ЧАСТИЦ МЕТАЛЛИЧЕСКИХ ПОРОШКОВ И </w:t>
      </w:r>
      <w:r>
        <w:rPr>
          <w:b/>
          <w:sz w:val="24"/>
          <w:lang w:val="kk-KZ"/>
        </w:rPr>
        <w:t>РОДСТВЕННЫХ ВЕЩЕСТВ, ИСПОЛЬЗУЯ ВОЗДУХОПРОНИЦАЕМОСТЬ</w:t>
      </w:r>
    </w:p>
    <w:p w:rsidR="0022196A" w:rsidRPr="002C22F4" w:rsidRDefault="00D53F04" w:rsidP="00264E03">
      <w:pPr>
        <w:pBdr>
          <w:bottom w:val="single" w:sz="4" w:space="1" w:color="auto"/>
        </w:pBdr>
        <w:tabs>
          <w:tab w:val="left" w:pos="0"/>
        </w:tabs>
        <w:ind w:firstLine="567"/>
        <w:rPr>
          <w:b/>
          <w:sz w:val="24"/>
        </w:rPr>
      </w:pPr>
      <w:r w:rsidRPr="002C22F4">
        <w:rPr>
          <w:sz w:val="24"/>
        </w:rPr>
        <w:t xml:space="preserve"> </w:t>
      </w:r>
    </w:p>
    <w:p w:rsidR="00E46177" w:rsidRPr="00E37384" w:rsidRDefault="00E46177" w:rsidP="00264E03">
      <w:pPr>
        <w:tabs>
          <w:tab w:val="left" w:pos="0"/>
        </w:tabs>
        <w:ind w:firstLine="567"/>
        <w:jc w:val="right"/>
        <w:rPr>
          <w:b/>
          <w:bCs/>
          <w:sz w:val="24"/>
        </w:rPr>
      </w:pPr>
      <w:r w:rsidRPr="00E46177">
        <w:rPr>
          <w:b/>
          <w:bCs/>
          <w:sz w:val="24"/>
        </w:rPr>
        <w:t xml:space="preserve">Дата введения  ________________ </w:t>
      </w:r>
    </w:p>
    <w:p w:rsidR="00502AC4" w:rsidRPr="00E37384" w:rsidRDefault="00502AC4" w:rsidP="00264E03">
      <w:pPr>
        <w:tabs>
          <w:tab w:val="left" w:pos="0"/>
        </w:tabs>
        <w:ind w:firstLine="567"/>
        <w:jc w:val="right"/>
        <w:rPr>
          <w:b/>
          <w:bCs/>
          <w:sz w:val="24"/>
        </w:rPr>
      </w:pPr>
    </w:p>
    <w:p w:rsidR="00A321B1" w:rsidRDefault="00A321B1" w:rsidP="00342E7E">
      <w:pPr>
        <w:ind w:firstLine="567"/>
        <w:rPr>
          <w:sz w:val="20"/>
          <w:szCs w:val="20"/>
        </w:rPr>
      </w:pPr>
    </w:p>
    <w:p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12" w:name="_Toc49194579"/>
      <w:r w:rsidRPr="007E673B">
        <w:rPr>
          <w:sz w:val="24"/>
          <w:szCs w:val="24"/>
        </w:rPr>
        <w:t>Область применения</w:t>
      </w:r>
      <w:bookmarkEnd w:id="12"/>
    </w:p>
    <w:p w:rsidR="00A3047A" w:rsidRPr="007E673B" w:rsidRDefault="00A3047A" w:rsidP="00264E03">
      <w:pPr>
        <w:ind w:firstLine="567"/>
        <w:contextualSpacing/>
        <w:rPr>
          <w:b/>
          <w:sz w:val="24"/>
          <w:lang w:val="kk-KZ"/>
        </w:rPr>
      </w:pPr>
    </w:p>
    <w:p w:rsidR="003A4B7C" w:rsidRPr="003A4B7C" w:rsidRDefault="003A4B7C" w:rsidP="003A4B7C">
      <w:pPr>
        <w:ind w:firstLine="567"/>
        <w:rPr>
          <w:sz w:val="24"/>
        </w:rPr>
      </w:pPr>
      <w:r w:rsidRPr="002E5F0F">
        <w:rPr>
          <w:sz w:val="24"/>
        </w:rPr>
        <w:t>1</w:t>
      </w:r>
      <w:r w:rsidR="002E5F0F">
        <w:rPr>
          <w:sz w:val="24"/>
          <w:lang w:val="fr-FR"/>
        </w:rPr>
        <w:t xml:space="preserve">.1 В настоящем стандарте </w:t>
      </w:r>
      <w:r w:rsidRPr="003A4B7C">
        <w:rPr>
          <w:sz w:val="24"/>
          <w:lang w:val="fr-FR"/>
        </w:rPr>
        <w:t>используется водухопроницаемость для определения площади поверхности оболочки и соответствующего ей среднего эквивалентного сферического диаметра (от 0,2 до 75</w:t>
      </w:r>
      <w:r w:rsidR="007F210D">
        <w:rPr>
          <w:sz w:val="24"/>
        </w:rPr>
        <w:t>,0</w:t>
      </w:r>
      <w:r w:rsidRPr="003A4B7C">
        <w:rPr>
          <w:sz w:val="24"/>
          <w:lang w:val="fr-FR"/>
        </w:rPr>
        <w:t xml:space="preserve"> мкм) металлических порошков и родственых соединений. Порошки могут быть проанализированы в состоянии «поставки» (отгрузки, получения или переработки) или после того, как они были деагломерированы или размолоты по лабораторной методике («лабораторная перемолка»), в соответствии с </w:t>
      </w:r>
      <w:r w:rsidR="007F210D">
        <w:rPr>
          <w:sz w:val="24"/>
          <w:lang w:val="fr-FR"/>
        </w:rPr>
        <w:t>ASTM</w:t>
      </w:r>
      <w:r w:rsidRPr="003A4B7C">
        <w:rPr>
          <w:sz w:val="24"/>
          <w:lang w:val="fr-FR"/>
        </w:rPr>
        <w:t xml:space="preserve"> B859. Полученные значения не рассматриваются абсолютными, но</w:t>
      </w:r>
      <w:r w:rsidR="007F210D">
        <w:rPr>
          <w:sz w:val="24"/>
          <w:lang w:val="fr-FR"/>
        </w:rPr>
        <w:t xml:space="preserve"> </w:t>
      </w:r>
      <w:r w:rsidRPr="003A4B7C">
        <w:rPr>
          <w:sz w:val="24"/>
          <w:lang w:val="fr-FR"/>
        </w:rPr>
        <w:t>полезны для целей контроля.</w:t>
      </w:r>
    </w:p>
    <w:p w:rsidR="003A4B7C" w:rsidRPr="003A4B7C" w:rsidRDefault="003A4B7C" w:rsidP="003A4B7C">
      <w:pPr>
        <w:ind w:firstLine="567"/>
        <w:rPr>
          <w:sz w:val="24"/>
        </w:rPr>
      </w:pPr>
      <w:r w:rsidRPr="003A4B7C">
        <w:rPr>
          <w:sz w:val="24"/>
          <w:lang w:val="fr-FR"/>
        </w:rPr>
        <w:t xml:space="preserve">1.2 </w:t>
      </w:r>
      <w:r w:rsidRPr="002E5F0F">
        <w:rPr>
          <w:sz w:val="24"/>
          <w:lang w:val="fr-FR"/>
        </w:rPr>
        <w:t>Единицы.</w:t>
      </w:r>
      <w:r w:rsidRPr="003A4B7C">
        <w:rPr>
          <w:sz w:val="24"/>
          <w:lang w:val="fr-FR"/>
        </w:rPr>
        <w:t xml:space="preserve"> За исключением значений плотности и массы, используемых для определения плотности, для которых использование граммов на кубический сантиметр (г/см)</w:t>
      </w:r>
      <w:r w:rsidRPr="002E5F0F">
        <w:rPr>
          <w:sz w:val="24"/>
          <w:vertAlign w:val="superscript"/>
          <w:lang w:val="fr-FR"/>
        </w:rPr>
        <w:t>3</w:t>
      </w:r>
      <w:r w:rsidRPr="003A4B7C">
        <w:rPr>
          <w:sz w:val="24"/>
          <w:lang w:val="fr-FR"/>
        </w:rPr>
        <w:t xml:space="preserve"> и граммов (г) является многолетней отраслевой практикой; единицы измерения давления, см </w:t>
      </w:r>
      <w:r w:rsidRPr="00070927">
        <w:rPr>
          <w:sz w:val="24"/>
          <w:lang w:val="fr-FR"/>
        </w:rPr>
        <w:t>H</w:t>
      </w:r>
      <w:r w:rsidR="00070927" w:rsidRPr="007F210D">
        <w:rPr>
          <w:sz w:val="24"/>
          <w:vertAlign w:val="subscript"/>
        </w:rPr>
        <w:t>2</w:t>
      </w:r>
      <w:r w:rsidRPr="00070927">
        <w:rPr>
          <w:sz w:val="24"/>
          <w:lang w:val="fr-FR"/>
        </w:rPr>
        <w:t>O</w:t>
      </w:r>
      <w:r w:rsidR="007F210D">
        <w:rPr>
          <w:sz w:val="24"/>
          <w:lang w:val="fr-FR"/>
        </w:rPr>
        <w:t xml:space="preserve"> – </w:t>
      </w:r>
      <w:r w:rsidRPr="003A4B7C">
        <w:rPr>
          <w:sz w:val="24"/>
          <w:lang w:val="fr-FR"/>
        </w:rPr>
        <w:t>тоже многолетняя практика; значения в единицах СИ должны рассматриваться как стандартные.</w:t>
      </w:r>
    </w:p>
    <w:p w:rsidR="003A4B7C" w:rsidRPr="003A4B7C" w:rsidRDefault="003A4B7C" w:rsidP="003A4B7C">
      <w:pPr>
        <w:ind w:firstLine="567"/>
        <w:rPr>
          <w:sz w:val="24"/>
          <w:lang w:val="fr-FR"/>
        </w:rPr>
      </w:pPr>
      <w:r w:rsidRPr="003A4B7C">
        <w:rPr>
          <w:sz w:val="24"/>
          <w:lang w:val="fr-FR"/>
        </w:rPr>
        <w:t xml:space="preserve">1.3 Настоящий стандарт не претендует на полноту описания всех мер безопасности, если таковые имеются, связанные с его использованием. Вся ответственность за установление соответствующих правил техники безопасности и мер по охране труда, а также за определение пределов применимости нормативных ограничений до начала использования данного стандарта, полностью возлагается на пользователя настоящего стандарта. </w:t>
      </w:r>
    </w:p>
    <w:p w:rsidR="003A4B7C" w:rsidRDefault="003A4B7C" w:rsidP="003A4B7C">
      <w:pPr>
        <w:rPr>
          <w:sz w:val="24"/>
        </w:rPr>
      </w:pPr>
    </w:p>
    <w:p w:rsidR="003A4B7C" w:rsidRDefault="003A4B7C" w:rsidP="003A4B7C">
      <w:pPr>
        <w:pStyle w:val="10"/>
        <w:numPr>
          <w:ilvl w:val="0"/>
          <w:numId w:val="4"/>
        </w:numPr>
        <w:tabs>
          <w:tab w:val="clear" w:pos="1134"/>
          <w:tab w:val="clear" w:pos="1605"/>
          <w:tab w:val="num" w:pos="0"/>
          <w:tab w:val="left" w:pos="851"/>
        </w:tabs>
        <w:spacing w:before="0" w:after="0"/>
        <w:ind w:left="0" w:firstLine="567"/>
        <w:rPr>
          <w:sz w:val="24"/>
          <w:szCs w:val="24"/>
        </w:rPr>
      </w:pPr>
      <w:bookmarkStart w:id="13" w:name="_Toc428970550"/>
      <w:bookmarkStart w:id="14" w:name="_Toc49194580"/>
      <w:r w:rsidRPr="002D7818">
        <w:rPr>
          <w:sz w:val="24"/>
          <w:szCs w:val="24"/>
        </w:rPr>
        <w:t>Нормативные ссылки</w:t>
      </w:r>
      <w:bookmarkEnd w:id="13"/>
      <w:bookmarkEnd w:id="14"/>
    </w:p>
    <w:p w:rsidR="002E5F0F" w:rsidRDefault="002E5F0F" w:rsidP="002E5F0F">
      <w:pPr>
        <w:ind w:firstLine="567"/>
        <w:rPr>
          <w:sz w:val="24"/>
        </w:rPr>
      </w:pPr>
    </w:p>
    <w:p w:rsidR="00673B84" w:rsidRPr="002E5F0F" w:rsidRDefault="002E5F0F" w:rsidP="002E5F0F">
      <w:pPr>
        <w:ind w:firstLine="567"/>
        <w:rPr>
          <w:sz w:val="24"/>
        </w:rPr>
      </w:pPr>
      <w:r w:rsidRPr="002E5F0F">
        <w:rPr>
          <w:sz w:val="24"/>
          <w:lang w:val="fr-FR"/>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rsidR="006F32D4" w:rsidRPr="007F210D" w:rsidRDefault="0030114B" w:rsidP="006F32D4">
      <w:pPr>
        <w:ind w:firstLine="567"/>
        <w:rPr>
          <w:sz w:val="24"/>
        </w:rPr>
      </w:pPr>
      <w:hyperlink r:id="rId14" w:history="1">
        <w:r w:rsidR="006F32D4" w:rsidRPr="00F801AE">
          <w:rPr>
            <w:sz w:val="24"/>
            <w:lang w:val="fr-FR"/>
          </w:rPr>
          <w:t xml:space="preserve">ASTM </w:t>
        </w:r>
        <w:r w:rsidR="006F32D4" w:rsidRPr="007F210D">
          <w:rPr>
            <w:sz w:val="24"/>
            <w:lang w:val="fr-FR"/>
          </w:rPr>
          <w:t>B243</w:t>
        </w:r>
        <w:r w:rsidR="007F210D" w:rsidRPr="007F210D">
          <w:rPr>
            <w:rStyle w:val="FontStyle64"/>
            <w:rFonts w:ascii="Times New Roman" w:hAnsi="Times New Roman" w:cs="Times New Roman"/>
            <w:sz w:val="24"/>
            <w:lang w:eastAsia="en-US"/>
          </w:rPr>
          <w:t>–</w:t>
        </w:r>
        <w:r w:rsidR="007F210D" w:rsidRPr="007F210D">
          <w:rPr>
            <w:rStyle w:val="FontStyle64"/>
            <w:rFonts w:ascii="Times New Roman" w:hAnsi="Times New Roman" w:cs="Times New Roman"/>
            <w:sz w:val="24"/>
            <w:lang w:eastAsia="en-US"/>
          </w:rPr>
          <w:t>20</w:t>
        </w:r>
        <w:r w:rsidR="006F32D4" w:rsidRPr="007F210D">
          <w:rPr>
            <w:sz w:val="24"/>
            <w:lang w:val="fr-FR"/>
          </w:rPr>
          <w:t>1</w:t>
        </w:r>
        <w:r w:rsidR="006F32D4" w:rsidRPr="00F801AE">
          <w:rPr>
            <w:sz w:val="24"/>
            <w:lang w:val="fr-FR"/>
          </w:rPr>
          <w:t>9</w:t>
        </w:r>
      </w:hyperlink>
      <w:r w:rsidR="006F32D4" w:rsidRPr="006F32D4">
        <w:rPr>
          <w:sz w:val="24"/>
          <w:lang w:val="kk-KZ"/>
        </w:rPr>
        <w:t xml:space="preserve"> </w:t>
      </w:r>
      <w:r w:rsidR="006F32D4" w:rsidRPr="007A2C5E">
        <w:rPr>
          <w:sz w:val="24"/>
          <w:lang w:val="fr-FR"/>
        </w:rPr>
        <w:t>Terminology of Powder Metallurgy</w:t>
      </w:r>
      <w:r w:rsidR="006F32D4" w:rsidRPr="003A4B7C">
        <w:rPr>
          <w:sz w:val="24"/>
          <w:lang w:val="fr-FR"/>
        </w:rPr>
        <w:t xml:space="preserve"> </w:t>
      </w:r>
      <w:r w:rsidR="006F32D4" w:rsidRPr="006F32D4">
        <w:rPr>
          <w:sz w:val="24"/>
          <w:lang w:val="kk-KZ"/>
        </w:rPr>
        <w:t>(</w:t>
      </w:r>
      <w:r w:rsidR="006F32D4" w:rsidRPr="003A4B7C">
        <w:rPr>
          <w:sz w:val="24"/>
          <w:lang w:val="fr-FR"/>
        </w:rPr>
        <w:t>Терминология порошковой металлургии</w:t>
      </w:r>
      <w:r w:rsidR="006F32D4" w:rsidRPr="006F32D4">
        <w:rPr>
          <w:sz w:val="24"/>
          <w:lang w:val="kk-KZ"/>
        </w:rPr>
        <w:t>)</w:t>
      </w:r>
      <w:r w:rsidR="007F210D" w:rsidRPr="007F210D">
        <w:rPr>
          <w:sz w:val="24"/>
        </w:rPr>
        <w:t>.</w:t>
      </w:r>
    </w:p>
    <w:p w:rsidR="006F32D4" w:rsidRPr="007F210D" w:rsidRDefault="0030114B" w:rsidP="006F32D4">
      <w:pPr>
        <w:ind w:firstLine="567"/>
        <w:rPr>
          <w:sz w:val="24"/>
        </w:rPr>
      </w:pPr>
      <w:hyperlink r:id="rId15" w:history="1">
        <w:r w:rsidR="006F32D4" w:rsidRPr="00F801AE">
          <w:rPr>
            <w:sz w:val="24"/>
            <w:lang w:val="fr-FR"/>
          </w:rPr>
          <w:t>ASTM B859</w:t>
        </w:r>
        <w:r w:rsidR="007F210D" w:rsidRPr="007F210D">
          <w:rPr>
            <w:sz w:val="24"/>
            <w:lang w:val="fr-FR"/>
          </w:rPr>
          <w:t>–</w:t>
        </w:r>
        <w:r w:rsidR="006F32D4" w:rsidRPr="00F801AE">
          <w:rPr>
            <w:sz w:val="24"/>
            <w:lang w:val="fr-FR"/>
          </w:rPr>
          <w:t>2018</w:t>
        </w:r>
      </w:hyperlink>
      <w:r w:rsidR="006F32D4" w:rsidRPr="00070927">
        <w:rPr>
          <w:lang w:val="kk-KZ"/>
        </w:rPr>
        <w:t xml:space="preserve"> </w:t>
      </w:r>
      <w:r w:rsidR="006F32D4" w:rsidRPr="007A2C5E">
        <w:rPr>
          <w:sz w:val="24"/>
          <w:lang w:val="fr-FR"/>
        </w:rPr>
        <w:t>Practice for De-Agglomeration of Refractory Metal Powders and Their Compounds Prior to Particle Size</w:t>
      </w:r>
      <w:r w:rsidR="006F32D4" w:rsidRPr="00070927">
        <w:rPr>
          <w:sz w:val="24"/>
          <w:lang w:val="kk-KZ"/>
        </w:rPr>
        <w:t xml:space="preserve"> </w:t>
      </w:r>
      <w:r w:rsidR="006F32D4" w:rsidRPr="007A2C5E">
        <w:rPr>
          <w:sz w:val="24"/>
          <w:lang w:val="fr-FR"/>
        </w:rPr>
        <w:t>Analysis</w:t>
      </w:r>
      <w:r w:rsidR="006F32D4" w:rsidRPr="00070927">
        <w:rPr>
          <w:sz w:val="24"/>
          <w:lang w:val="kk-KZ"/>
        </w:rPr>
        <w:t xml:space="preserve"> (</w:t>
      </w:r>
      <w:r w:rsidR="006F32D4" w:rsidRPr="003A4B7C">
        <w:rPr>
          <w:sz w:val="24"/>
          <w:lang w:val="fr-FR"/>
        </w:rPr>
        <w:t>Практика деагломерации порошков жаропрочных металлов и их соединений перед анализом размеров частиц</w:t>
      </w:r>
      <w:r w:rsidR="006F32D4" w:rsidRPr="00070927">
        <w:rPr>
          <w:sz w:val="24"/>
          <w:lang w:val="kk-KZ"/>
        </w:rPr>
        <w:t>)</w:t>
      </w:r>
      <w:r w:rsidR="007F210D" w:rsidRPr="007F210D">
        <w:rPr>
          <w:sz w:val="24"/>
        </w:rPr>
        <w:t>.</w:t>
      </w:r>
    </w:p>
    <w:p w:rsidR="006F32D4" w:rsidRPr="007F210D" w:rsidRDefault="0030114B" w:rsidP="006F32D4">
      <w:pPr>
        <w:ind w:firstLine="567"/>
        <w:rPr>
          <w:rFonts w:asciiTheme="minorHAnsi" w:hAnsiTheme="minorHAnsi" w:cs="Times-Roman"/>
          <w:color w:val="0000FF"/>
          <w:sz w:val="20"/>
          <w:szCs w:val="20"/>
        </w:rPr>
      </w:pPr>
      <w:hyperlink r:id="rId16" w:history="1">
        <w:r w:rsidR="006F32D4" w:rsidRPr="008D64C2">
          <w:rPr>
            <w:sz w:val="24"/>
            <w:lang w:val="fr-FR"/>
          </w:rPr>
          <w:t>ASTM E29</w:t>
        </w:r>
        <w:r w:rsidR="007F210D" w:rsidRPr="007F210D">
          <w:rPr>
            <w:sz w:val="24"/>
            <w:lang w:val="fr-FR"/>
          </w:rPr>
          <w:t>–</w:t>
        </w:r>
        <w:r w:rsidR="006F32D4" w:rsidRPr="008D64C2">
          <w:rPr>
            <w:sz w:val="24"/>
            <w:lang w:val="fr-FR"/>
          </w:rPr>
          <w:t>2019</w:t>
        </w:r>
      </w:hyperlink>
      <w:r w:rsidR="006F32D4" w:rsidRPr="00070927">
        <w:rPr>
          <w:lang w:val="kk-KZ"/>
        </w:rPr>
        <w:t xml:space="preserve"> </w:t>
      </w:r>
      <w:r w:rsidR="006F32D4" w:rsidRPr="00341B00">
        <w:rPr>
          <w:sz w:val="24"/>
          <w:lang w:val="fr-FR"/>
        </w:rPr>
        <w:t>Practice for Using Significant Digits in Test Data to</w:t>
      </w:r>
      <w:r w:rsidR="007F210D">
        <w:rPr>
          <w:sz w:val="24"/>
          <w:lang w:val="fr-FR"/>
        </w:rPr>
        <w:t xml:space="preserve"> </w:t>
      </w:r>
      <w:r w:rsidR="006F32D4" w:rsidRPr="00341B00">
        <w:rPr>
          <w:sz w:val="24"/>
          <w:lang w:val="fr-FR"/>
        </w:rPr>
        <w:t>Determine Conformance with Specifications</w:t>
      </w:r>
      <w:r w:rsidR="006F32D4" w:rsidRPr="00070927">
        <w:rPr>
          <w:sz w:val="24"/>
          <w:lang w:val="kk-KZ"/>
        </w:rPr>
        <w:t xml:space="preserve"> (</w:t>
      </w:r>
      <w:r w:rsidR="006F32D4" w:rsidRPr="003A4B7C">
        <w:rPr>
          <w:sz w:val="24"/>
          <w:lang w:val="fr-FR"/>
        </w:rPr>
        <w:t xml:space="preserve">Практика использования значащих </w:t>
      </w:r>
      <w:r w:rsidR="006F32D4">
        <w:rPr>
          <w:sz w:val="24"/>
          <w:lang w:val="fr-FR"/>
        </w:rPr>
        <w:t>цифр в испытательных данных для</w:t>
      </w:r>
      <w:r w:rsidR="006F32D4" w:rsidRPr="00070927">
        <w:rPr>
          <w:sz w:val="24"/>
          <w:lang w:val="kk-KZ"/>
        </w:rPr>
        <w:t xml:space="preserve"> </w:t>
      </w:r>
      <w:r w:rsidR="006F32D4" w:rsidRPr="003A4B7C">
        <w:rPr>
          <w:sz w:val="24"/>
          <w:lang w:val="fr-FR"/>
        </w:rPr>
        <w:t>определения соответствия спецификациям</w:t>
      </w:r>
      <w:r w:rsidR="006F32D4" w:rsidRPr="00070927">
        <w:rPr>
          <w:sz w:val="24"/>
          <w:lang w:val="kk-KZ"/>
        </w:rPr>
        <w:t>)</w:t>
      </w:r>
      <w:r w:rsidR="007F210D" w:rsidRPr="007F210D">
        <w:rPr>
          <w:sz w:val="24"/>
        </w:rPr>
        <w:t>.</w:t>
      </w:r>
    </w:p>
    <w:p w:rsidR="00375D3E" w:rsidRPr="007F210D" w:rsidRDefault="0030114B" w:rsidP="00375D3E">
      <w:pPr>
        <w:ind w:firstLine="567"/>
        <w:rPr>
          <w:sz w:val="24"/>
          <w:lang w:val="en-US"/>
        </w:rPr>
      </w:pPr>
      <w:hyperlink r:id="rId17" w:history="1">
        <w:r w:rsidR="008D64C2" w:rsidRPr="008D64C2">
          <w:rPr>
            <w:sz w:val="24"/>
            <w:lang w:val="fr-FR"/>
          </w:rPr>
          <w:t>ASTM E456</w:t>
        </w:r>
        <w:r w:rsidR="007F210D" w:rsidRPr="007F210D">
          <w:rPr>
            <w:sz w:val="24"/>
            <w:lang w:val="fr-FR"/>
          </w:rPr>
          <w:t>–</w:t>
        </w:r>
        <w:r w:rsidR="008D64C2" w:rsidRPr="008D64C2">
          <w:rPr>
            <w:sz w:val="24"/>
            <w:lang w:val="fr-FR"/>
          </w:rPr>
          <w:t>2017</w:t>
        </w:r>
      </w:hyperlink>
      <w:r w:rsidR="008D64C2" w:rsidRPr="00070927">
        <w:rPr>
          <w:sz w:val="24"/>
          <w:lang w:val="kk-KZ"/>
        </w:rPr>
        <w:t xml:space="preserve"> </w:t>
      </w:r>
      <w:r w:rsidR="00341B00" w:rsidRPr="00341B00">
        <w:rPr>
          <w:sz w:val="24"/>
          <w:lang w:val="fr-FR"/>
        </w:rPr>
        <w:t xml:space="preserve">Terminology Relating to Quality and Statistics </w:t>
      </w:r>
      <w:r w:rsidR="00341B00" w:rsidRPr="00070927">
        <w:rPr>
          <w:sz w:val="24"/>
          <w:lang w:val="kk-KZ"/>
        </w:rPr>
        <w:t>(</w:t>
      </w:r>
      <w:r w:rsidR="00375D3E" w:rsidRPr="003A4B7C">
        <w:rPr>
          <w:sz w:val="24"/>
          <w:lang w:val="fr-FR"/>
        </w:rPr>
        <w:t>Терминология, относящаяся к качеству и статистике</w:t>
      </w:r>
      <w:r w:rsidR="00341B00" w:rsidRPr="00070927">
        <w:rPr>
          <w:sz w:val="24"/>
          <w:lang w:val="kk-KZ"/>
        </w:rPr>
        <w:t>)</w:t>
      </w:r>
      <w:r w:rsidR="007F210D" w:rsidRPr="007F210D">
        <w:rPr>
          <w:sz w:val="24"/>
          <w:lang w:val="en-US"/>
        </w:rPr>
        <w:t>.</w:t>
      </w:r>
    </w:p>
    <w:p w:rsidR="007F210D" w:rsidRPr="00070927" w:rsidRDefault="007F210D" w:rsidP="007F210D">
      <w:pPr>
        <w:rPr>
          <w:sz w:val="24"/>
          <w:lang w:val="kk-KZ"/>
        </w:rPr>
      </w:pPr>
      <w:r w:rsidRPr="00070927">
        <w:rPr>
          <w:sz w:val="24"/>
          <w:lang w:val="kk-KZ"/>
        </w:rPr>
        <w:t>_____________________________________________________________________________</w:t>
      </w:r>
    </w:p>
    <w:p w:rsidR="007F210D" w:rsidRPr="00070927" w:rsidRDefault="007F210D" w:rsidP="007F210D">
      <w:pPr>
        <w:ind w:firstLine="567"/>
        <w:rPr>
          <w:sz w:val="24"/>
          <w:lang w:val="kk-KZ"/>
        </w:rPr>
      </w:pPr>
      <w:r w:rsidRPr="00070927">
        <w:rPr>
          <w:i/>
          <w:sz w:val="24"/>
          <w:lang w:val="kk-KZ"/>
        </w:rPr>
        <w:t>Проект, редакция 1</w:t>
      </w:r>
    </w:p>
    <w:p w:rsidR="00673B84" w:rsidRPr="007F210D" w:rsidRDefault="0030114B" w:rsidP="00341B00">
      <w:pPr>
        <w:ind w:firstLine="567"/>
        <w:rPr>
          <w:rFonts w:ascii="Times-Roman" w:hAnsi="Times-Roman" w:cs="Times-Roman"/>
          <w:color w:val="0000FF"/>
          <w:sz w:val="20"/>
          <w:szCs w:val="20"/>
          <w:lang w:val="kk-KZ"/>
        </w:rPr>
      </w:pPr>
      <w:hyperlink r:id="rId18" w:history="1">
        <w:r w:rsidR="008D64C2">
          <w:rPr>
            <w:sz w:val="24"/>
            <w:lang w:val="fr-FR"/>
          </w:rPr>
          <w:t>ANSI/ASTM E</w:t>
        </w:r>
        <w:r w:rsidR="008D64C2" w:rsidRPr="008D64C2">
          <w:rPr>
            <w:sz w:val="24"/>
            <w:lang w:val="fr-FR"/>
          </w:rPr>
          <w:t>691</w:t>
        </w:r>
      </w:hyperlink>
      <w:r w:rsidR="007F210D" w:rsidRPr="007F210D">
        <w:rPr>
          <w:sz w:val="24"/>
          <w:lang w:val="fr-FR"/>
        </w:rPr>
        <w:t>–2019</w:t>
      </w:r>
      <w:r w:rsidR="003A4B7C" w:rsidRPr="003A4B7C">
        <w:rPr>
          <w:sz w:val="24"/>
          <w:lang w:val="fr-FR"/>
        </w:rPr>
        <w:t xml:space="preserve"> </w:t>
      </w:r>
      <w:r w:rsidR="00341B00" w:rsidRPr="00341B00">
        <w:rPr>
          <w:sz w:val="24"/>
          <w:lang w:val="fr-FR"/>
        </w:rPr>
        <w:t>Practice for Conducting an Interlaboratory Study to Determine the Precision of a Test Method (</w:t>
      </w:r>
      <w:r w:rsidR="003A4B7C" w:rsidRPr="003A4B7C">
        <w:rPr>
          <w:sz w:val="24"/>
          <w:lang w:val="fr-FR"/>
        </w:rPr>
        <w:t>Практика проведения межлабораторных исследований для определения прецизионности метода испытаний</w:t>
      </w:r>
      <w:r w:rsidR="00341B00" w:rsidRPr="00070927">
        <w:rPr>
          <w:sz w:val="24"/>
          <w:lang w:val="kk-KZ"/>
        </w:rPr>
        <w:t>)</w:t>
      </w:r>
      <w:r w:rsidR="007F210D" w:rsidRPr="007F210D">
        <w:rPr>
          <w:sz w:val="24"/>
          <w:lang w:val="kk-KZ"/>
        </w:rPr>
        <w:t>.</w:t>
      </w:r>
    </w:p>
    <w:p w:rsidR="00B83207" w:rsidRPr="00341B00" w:rsidRDefault="003A4B7C" w:rsidP="00341B00">
      <w:pPr>
        <w:ind w:firstLine="567"/>
        <w:rPr>
          <w:sz w:val="24"/>
          <w:lang w:val="fr-FR"/>
        </w:rPr>
      </w:pPr>
      <w:r w:rsidRPr="00341B00">
        <w:rPr>
          <w:sz w:val="24"/>
          <w:lang w:val="fr-FR"/>
        </w:rPr>
        <w:t>ISO/DIS 10070</w:t>
      </w:r>
      <w:r w:rsidR="007F210D" w:rsidRPr="007F210D">
        <w:rPr>
          <w:sz w:val="24"/>
          <w:lang w:val="fr-FR"/>
        </w:rPr>
        <w:t>–2019</w:t>
      </w:r>
      <w:r w:rsidR="007F210D" w:rsidRPr="003A4B7C">
        <w:rPr>
          <w:sz w:val="24"/>
          <w:lang w:val="fr-FR"/>
        </w:rPr>
        <w:t xml:space="preserve"> </w:t>
      </w:r>
      <w:r w:rsidR="00341B00" w:rsidRPr="00341B00">
        <w:rPr>
          <w:sz w:val="24"/>
          <w:lang w:val="fr-FR"/>
        </w:rPr>
        <w:t>Metallic Powders: Determinations of Envelope-Specific Surface Area from Measurements of the Permeability to Air of a Powder Bed Under Steady-State Flow Conditions</w:t>
      </w:r>
      <w:r w:rsidRPr="00341B00">
        <w:rPr>
          <w:sz w:val="24"/>
          <w:lang w:val="fr-FR"/>
        </w:rPr>
        <w:t xml:space="preserve"> </w:t>
      </w:r>
      <w:r w:rsidR="00341B00" w:rsidRPr="00341B00">
        <w:rPr>
          <w:sz w:val="24"/>
          <w:lang w:val="fr-FR"/>
        </w:rPr>
        <w:t>(</w:t>
      </w:r>
      <w:r w:rsidRPr="00341B00">
        <w:rPr>
          <w:sz w:val="24"/>
          <w:lang w:val="fr-FR"/>
        </w:rPr>
        <w:t>Порошки металлические. Определение площади поверхности оболочки на основе измерений воздухопроницаемости порошкового слоя в условиях стационарного потока</w:t>
      </w:r>
      <w:r w:rsidR="00341B00" w:rsidRPr="00341B00">
        <w:rPr>
          <w:sz w:val="24"/>
          <w:lang w:val="fr-FR"/>
        </w:rPr>
        <w:t>)</w:t>
      </w:r>
      <w:r w:rsidR="007F210D">
        <w:rPr>
          <w:sz w:val="24"/>
          <w:lang w:val="fr-FR"/>
        </w:rPr>
        <w:t>.</w:t>
      </w:r>
    </w:p>
    <w:p w:rsidR="001B4B8E" w:rsidRPr="00341B00" w:rsidRDefault="001B4B8E" w:rsidP="001B4B8E">
      <w:pPr>
        <w:ind w:firstLine="567"/>
        <w:rPr>
          <w:sz w:val="24"/>
          <w:lang w:val="fr-FR"/>
        </w:rPr>
      </w:pPr>
    </w:p>
    <w:p w:rsidR="006A24B4" w:rsidRDefault="006A24B4" w:rsidP="006A24B4">
      <w:pPr>
        <w:pStyle w:val="10"/>
        <w:numPr>
          <w:ilvl w:val="0"/>
          <w:numId w:val="4"/>
        </w:numPr>
        <w:tabs>
          <w:tab w:val="clear" w:pos="1134"/>
          <w:tab w:val="clear" w:pos="1605"/>
          <w:tab w:val="num" w:pos="0"/>
          <w:tab w:val="left" w:pos="851"/>
        </w:tabs>
        <w:spacing w:before="0" w:after="0"/>
        <w:ind w:left="0" w:firstLine="567"/>
        <w:rPr>
          <w:sz w:val="24"/>
          <w:szCs w:val="24"/>
        </w:rPr>
      </w:pPr>
      <w:bookmarkStart w:id="15" w:name="_Toc49194581"/>
      <w:r>
        <w:rPr>
          <w:sz w:val="24"/>
          <w:szCs w:val="24"/>
        </w:rPr>
        <w:t>Термины и определения</w:t>
      </w:r>
      <w:bookmarkEnd w:id="15"/>
    </w:p>
    <w:p w:rsidR="006A24B4" w:rsidRPr="00A36AB8" w:rsidRDefault="006A24B4" w:rsidP="006A24B4">
      <w:pPr>
        <w:rPr>
          <w:sz w:val="24"/>
        </w:rPr>
      </w:pPr>
    </w:p>
    <w:p w:rsidR="006A24B4" w:rsidRDefault="007F210D" w:rsidP="00CB35AE">
      <w:pPr>
        <w:autoSpaceDE w:val="0"/>
        <w:autoSpaceDN w:val="0"/>
        <w:adjustRightInd w:val="0"/>
        <w:ind w:firstLine="567"/>
        <w:rPr>
          <w:sz w:val="24"/>
        </w:rPr>
      </w:pPr>
      <w:r w:rsidRPr="00843B23">
        <w:rPr>
          <w:rFonts w:eastAsia="TimesNewRomanPSMT"/>
          <w:sz w:val="24"/>
          <w:lang w:eastAsia="en-US"/>
        </w:rPr>
        <w:t>В настоящем стандарте применяются термины по</w:t>
      </w:r>
      <w:r w:rsidRPr="00843B23">
        <w:rPr>
          <w:sz w:val="24"/>
        </w:rPr>
        <w:t xml:space="preserve"> </w:t>
      </w:r>
      <w:r w:rsidRPr="00843B23">
        <w:rPr>
          <w:sz w:val="24"/>
          <w:lang w:val="en-US"/>
        </w:rPr>
        <w:t>ASTM</w:t>
      </w:r>
      <w:r w:rsidRPr="00843B23">
        <w:rPr>
          <w:sz w:val="24"/>
        </w:rPr>
        <w:t xml:space="preserve"> </w:t>
      </w:r>
      <w:r w:rsidR="00375D3E">
        <w:rPr>
          <w:sz w:val="24"/>
        </w:rPr>
        <w:t>B243</w:t>
      </w:r>
      <w:r>
        <w:rPr>
          <w:sz w:val="24"/>
        </w:rPr>
        <w:t>, а также следующие термины с соответствующими определениями</w:t>
      </w:r>
      <w:r w:rsidR="006A24B4">
        <w:rPr>
          <w:sz w:val="24"/>
        </w:rPr>
        <w:t>:</w:t>
      </w:r>
    </w:p>
    <w:p w:rsidR="001B4B8E" w:rsidRPr="00375D3E" w:rsidRDefault="006A24B4" w:rsidP="00CB35AE">
      <w:pPr>
        <w:pStyle w:val="Iauiue"/>
        <w:ind w:firstLine="567"/>
        <w:jc w:val="both"/>
        <w:rPr>
          <w:sz w:val="28"/>
          <w:szCs w:val="28"/>
          <w:lang w:val="ru-RU"/>
        </w:rPr>
      </w:pPr>
      <w:r w:rsidRPr="00375D3E">
        <w:rPr>
          <w:rFonts w:eastAsia="Times New Roman"/>
          <w:sz w:val="24"/>
          <w:szCs w:val="24"/>
          <w:lang w:val="ru-RU"/>
        </w:rPr>
        <w:t>3.1</w:t>
      </w:r>
      <w:r w:rsidRPr="00375D3E">
        <w:rPr>
          <w:lang w:val="ru-RU"/>
        </w:rPr>
        <w:t xml:space="preserve"> </w:t>
      </w:r>
      <w:r w:rsidR="00375D3E" w:rsidRPr="00375D3E">
        <w:rPr>
          <w:rFonts w:eastAsia="Times New Roman"/>
          <w:b/>
          <w:sz w:val="24"/>
          <w:szCs w:val="24"/>
          <w:lang w:val="ru-RU"/>
        </w:rPr>
        <w:t xml:space="preserve">Ситовой (сверхтонкий) </w:t>
      </w:r>
      <w:r w:rsidR="00486EA8">
        <w:rPr>
          <w:rFonts w:eastAsia="Times New Roman"/>
          <w:b/>
          <w:sz w:val="24"/>
          <w:szCs w:val="24"/>
          <w:lang w:val="ru-RU"/>
        </w:rPr>
        <w:t xml:space="preserve">автоматический </w:t>
      </w:r>
      <w:r w:rsidR="00375D3E">
        <w:rPr>
          <w:rFonts w:eastAsia="Times New Roman"/>
          <w:sz w:val="24"/>
          <w:szCs w:val="24"/>
          <w:lang w:val="ru-RU"/>
        </w:rPr>
        <w:t>(</w:t>
      </w:r>
      <w:r w:rsidR="00486EA8" w:rsidRPr="00486EA8">
        <w:rPr>
          <w:rFonts w:eastAsia="Times New Roman"/>
          <w:sz w:val="24"/>
          <w:szCs w:val="24"/>
          <w:lang w:val="ru-RU"/>
        </w:rPr>
        <w:t xml:space="preserve">MIC </w:t>
      </w:r>
      <w:proofErr w:type="spellStart"/>
      <w:r w:rsidR="00486EA8" w:rsidRPr="00486EA8">
        <w:rPr>
          <w:rFonts w:eastAsia="Times New Roman"/>
          <w:sz w:val="24"/>
          <w:szCs w:val="24"/>
          <w:lang w:val="ru-RU"/>
        </w:rPr>
        <w:t>Sub-sieve</w:t>
      </w:r>
      <w:proofErr w:type="spellEnd"/>
      <w:r w:rsidR="00486EA8" w:rsidRPr="00486EA8">
        <w:rPr>
          <w:rFonts w:eastAsia="Times New Roman"/>
          <w:sz w:val="24"/>
          <w:szCs w:val="24"/>
          <w:lang w:val="ru-RU"/>
        </w:rPr>
        <w:t xml:space="preserve"> </w:t>
      </w:r>
      <w:proofErr w:type="spellStart"/>
      <w:r w:rsidR="00486EA8" w:rsidRPr="00486EA8">
        <w:rPr>
          <w:rFonts w:eastAsia="Times New Roman"/>
          <w:sz w:val="24"/>
          <w:szCs w:val="24"/>
          <w:lang w:val="ru-RU"/>
        </w:rPr>
        <w:t>AutoSizer</w:t>
      </w:r>
      <w:proofErr w:type="spellEnd"/>
      <w:r w:rsidR="00375D3E">
        <w:rPr>
          <w:rFonts w:eastAsia="Times New Roman"/>
          <w:sz w:val="24"/>
          <w:szCs w:val="24"/>
          <w:lang w:val="ru-RU"/>
        </w:rPr>
        <w:t xml:space="preserve">): </w:t>
      </w:r>
      <w:r w:rsidR="00375D3E" w:rsidRPr="00375D3E">
        <w:rPr>
          <w:rFonts w:eastAsia="Times New Roman"/>
          <w:sz w:val="24"/>
          <w:szCs w:val="24"/>
          <w:lang w:val="ru-RU"/>
        </w:rPr>
        <w:t>Доступный в продаже прибор для определения проницаемости на основе измерения площади поверхности оболочки и оценки среднего размера частиц от 0,2 до 75</w:t>
      </w:r>
      <w:r w:rsidR="007F210D">
        <w:rPr>
          <w:rFonts w:eastAsia="Times New Roman"/>
          <w:sz w:val="24"/>
          <w:szCs w:val="24"/>
          <w:lang w:val="ru-RU"/>
        </w:rPr>
        <w:t>,0</w:t>
      </w:r>
      <w:r w:rsidR="00375D3E" w:rsidRPr="00375D3E">
        <w:rPr>
          <w:rFonts w:eastAsia="Times New Roman"/>
          <w:sz w:val="24"/>
          <w:szCs w:val="24"/>
          <w:lang w:val="ru-RU"/>
        </w:rPr>
        <w:t xml:space="preserve"> мкм.</w:t>
      </w:r>
    </w:p>
    <w:p w:rsidR="001B4B8E" w:rsidRDefault="001B4B8E" w:rsidP="00CB35AE">
      <w:pPr>
        <w:pStyle w:val="Iauiue"/>
        <w:ind w:firstLine="567"/>
        <w:jc w:val="both"/>
        <w:rPr>
          <w:rFonts w:eastAsia="Times New Roman"/>
          <w:sz w:val="24"/>
          <w:szCs w:val="24"/>
          <w:lang w:val="ru-RU"/>
        </w:rPr>
      </w:pPr>
      <w:r w:rsidRPr="00375D3E">
        <w:rPr>
          <w:rFonts w:eastAsia="Times New Roman"/>
          <w:sz w:val="24"/>
          <w:szCs w:val="24"/>
          <w:lang w:val="ru-RU"/>
        </w:rPr>
        <w:t>3.2</w:t>
      </w:r>
      <w:r w:rsidR="009F6583">
        <w:rPr>
          <w:rFonts w:eastAsia="Times New Roman"/>
          <w:sz w:val="24"/>
          <w:szCs w:val="24"/>
          <w:lang w:val="ru-RU"/>
        </w:rPr>
        <w:t xml:space="preserve"> </w:t>
      </w:r>
      <w:r w:rsidR="00375D3E" w:rsidRPr="00375D3E">
        <w:rPr>
          <w:rFonts w:eastAsia="Times New Roman"/>
          <w:b/>
          <w:sz w:val="24"/>
          <w:szCs w:val="24"/>
          <w:lang w:val="ru-RU"/>
        </w:rPr>
        <w:t>Ситовой классификатор Фишера</w:t>
      </w:r>
      <w:r w:rsidR="00375D3E" w:rsidRPr="00375D3E">
        <w:rPr>
          <w:rFonts w:eastAsia="Times New Roman"/>
          <w:sz w:val="24"/>
          <w:szCs w:val="24"/>
          <w:lang w:val="ru-RU"/>
        </w:rPr>
        <w:t xml:space="preserve"> </w:t>
      </w:r>
      <w:r w:rsidR="00375D3E">
        <w:rPr>
          <w:rFonts w:eastAsia="Times New Roman"/>
          <w:sz w:val="24"/>
          <w:szCs w:val="24"/>
          <w:lang w:val="ru-RU"/>
        </w:rPr>
        <w:t>(</w:t>
      </w:r>
      <w:proofErr w:type="spellStart"/>
      <w:r w:rsidR="00486EA8" w:rsidRPr="00486EA8">
        <w:rPr>
          <w:rFonts w:eastAsia="Times New Roman"/>
          <w:sz w:val="24"/>
          <w:szCs w:val="24"/>
          <w:lang w:val="ru-RU"/>
        </w:rPr>
        <w:t>Fisher</w:t>
      </w:r>
      <w:proofErr w:type="spellEnd"/>
      <w:r w:rsidR="00486EA8" w:rsidRPr="00486EA8">
        <w:rPr>
          <w:rFonts w:eastAsia="Times New Roman"/>
          <w:sz w:val="24"/>
          <w:szCs w:val="24"/>
          <w:lang w:val="ru-RU"/>
        </w:rPr>
        <w:t xml:space="preserve"> </w:t>
      </w:r>
      <w:proofErr w:type="spellStart"/>
      <w:r w:rsidR="00486EA8" w:rsidRPr="00486EA8">
        <w:rPr>
          <w:rFonts w:eastAsia="Times New Roman"/>
          <w:sz w:val="24"/>
          <w:szCs w:val="24"/>
          <w:lang w:val="ru-RU"/>
        </w:rPr>
        <w:t>Sub-Sieve</w:t>
      </w:r>
      <w:proofErr w:type="spellEnd"/>
      <w:r w:rsidR="00486EA8" w:rsidRPr="00486EA8">
        <w:rPr>
          <w:rFonts w:eastAsia="Times New Roman"/>
          <w:sz w:val="24"/>
          <w:szCs w:val="24"/>
          <w:lang w:val="ru-RU"/>
        </w:rPr>
        <w:t xml:space="preserve"> </w:t>
      </w:r>
      <w:proofErr w:type="spellStart"/>
      <w:r w:rsidR="00486EA8" w:rsidRPr="00486EA8">
        <w:rPr>
          <w:rFonts w:eastAsia="Times New Roman"/>
          <w:sz w:val="24"/>
          <w:szCs w:val="24"/>
          <w:lang w:val="ru-RU"/>
        </w:rPr>
        <w:t>Sizer</w:t>
      </w:r>
      <w:proofErr w:type="spellEnd"/>
      <w:r w:rsidR="00486EA8">
        <w:rPr>
          <w:rFonts w:eastAsia="Times New Roman"/>
          <w:sz w:val="24"/>
          <w:szCs w:val="24"/>
          <w:lang w:val="ru-RU"/>
        </w:rPr>
        <w:t xml:space="preserve">. </w:t>
      </w:r>
      <w:r w:rsidR="00486EA8" w:rsidRPr="00375D3E">
        <w:rPr>
          <w:rFonts w:eastAsia="Times New Roman"/>
          <w:sz w:val="24"/>
          <w:szCs w:val="24"/>
          <w:lang w:val="ru-RU"/>
        </w:rPr>
        <w:t>FSSS</w:t>
      </w:r>
      <w:proofErr w:type="gramStart"/>
      <w:r w:rsidR="00375D3E">
        <w:rPr>
          <w:rFonts w:eastAsia="Times New Roman"/>
          <w:sz w:val="24"/>
          <w:szCs w:val="24"/>
          <w:lang w:val="ru-RU"/>
        </w:rPr>
        <w:t>) :</w:t>
      </w:r>
      <w:proofErr w:type="gramEnd"/>
      <w:r w:rsidR="00375D3E" w:rsidRPr="00375D3E">
        <w:rPr>
          <w:rFonts w:eastAsia="Times New Roman"/>
          <w:sz w:val="24"/>
          <w:szCs w:val="24"/>
          <w:lang w:val="ru-RU"/>
        </w:rPr>
        <w:t xml:space="preserve"> Доступный в продаже прибор для определения проницаемости на основе измерения площади поверхности оболочки и оценки среднего размера частиц (число Фишера) от 0,5 до </w:t>
      </w:r>
      <w:r w:rsidR="007F210D">
        <w:rPr>
          <w:rFonts w:eastAsia="Times New Roman"/>
          <w:sz w:val="24"/>
          <w:szCs w:val="24"/>
          <w:lang w:val="ru-RU"/>
        </w:rPr>
        <w:t xml:space="preserve">           </w:t>
      </w:r>
      <w:r w:rsidR="00375D3E" w:rsidRPr="00375D3E">
        <w:rPr>
          <w:rFonts w:eastAsia="Times New Roman"/>
          <w:sz w:val="24"/>
          <w:szCs w:val="24"/>
          <w:lang w:val="ru-RU"/>
        </w:rPr>
        <w:t>50</w:t>
      </w:r>
      <w:r w:rsidR="007F210D">
        <w:rPr>
          <w:rFonts w:eastAsia="Times New Roman"/>
          <w:sz w:val="24"/>
          <w:szCs w:val="24"/>
          <w:lang w:val="ru-RU"/>
        </w:rPr>
        <w:t>,0</w:t>
      </w:r>
      <w:r w:rsidR="00375D3E" w:rsidRPr="00375D3E">
        <w:rPr>
          <w:rFonts w:eastAsia="Times New Roman"/>
          <w:sz w:val="24"/>
          <w:szCs w:val="24"/>
          <w:lang w:val="ru-RU"/>
        </w:rPr>
        <w:t xml:space="preserve"> мкм</w:t>
      </w:r>
    </w:p>
    <w:p w:rsidR="00375D3E" w:rsidRPr="00375D3E" w:rsidRDefault="00375D3E" w:rsidP="00CB35AE">
      <w:pPr>
        <w:pStyle w:val="Iauiue"/>
        <w:ind w:firstLine="567"/>
        <w:jc w:val="both"/>
        <w:rPr>
          <w:rFonts w:eastAsia="Times New Roman"/>
          <w:sz w:val="24"/>
          <w:szCs w:val="24"/>
          <w:lang w:val="ru-RU"/>
        </w:rPr>
      </w:pPr>
      <w:r w:rsidRPr="00375D3E">
        <w:rPr>
          <w:rFonts w:eastAsia="Times New Roman"/>
          <w:sz w:val="24"/>
          <w:szCs w:val="24"/>
          <w:lang w:val="ru-RU"/>
        </w:rPr>
        <w:t>3.3</w:t>
      </w:r>
      <w:r w:rsidR="009F6583">
        <w:rPr>
          <w:rFonts w:eastAsia="Times New Roman"/>
          <w:sz w:val="24"/>
          <w:szCs w:val="24"/>
          <w:lang w:val="ru-RU"/>
        </w:rPr>
        <w:t xml:space="preserve"> </w:t>
      </w:r>
      <w:r w:rsidRPr="00375D3E">
        <w:rPr>
          <w:rFonts w:eastAsia="Times New Roman"/>
          <w:b/>
          <w:sz w:val="24"/>
          <w:szCs w:val="24"/>
          <w:lang w:val="ru-RU"/>
        </w:rPr>
        <w:t>Площадь поверхности оболочки</w:t>
      </w:r>
      <w:r>
        <w:rPr>
          <w:rFonts w:eastAsia="Times New Roman"/>
          <w:sz w:val="24"/>
          <w:szCs w:val="24"/>
          <w:lang w:val="ru-RU"/>
        </w:rPr>
        <w:t xml:space="preserve"> (</w:t>
      </w:r>
      <w:proofErr w:type="spellStart"/>
      <w:r w:rsidR="00486EA8" w:rsidRPr="00486EA8">
        <w:rPr>
          <w:rFonts w:eastAsia="Times New Roman"/>
          <w:sz w:val="24"/>
          <w:szCs w:val="24"/>
          <w:lang w:val="ru-RU"/>
        </w:rPr>
        <w:t>envelope-specific</w:t>
      </w:r>
      <w:proofErr w:type="spellEnd"/>
      <w:r w:rsidR="00486EA8" w:rsidRPr="00486EA8">
        <w:rPr>
          <w:rFonts w:eastAsia="Times New Roman"/>
          <w:sz w:val="24"/>
          <w:szCs w:val="24"/>
          <w:lang w:val="ru-RU"/>
        </w:rPr>
        <w:t xml:space="preserve"> </w:t>
      </w:r>
      <w:proofErr w:type="spellStart"/>
      <w:r w:rsidR="00486EA8" w:rsidRPr="00486EA8">
        <w:rPr>
          <w:rFonts w:eastAsia="Times New Roman"/>
          <w:sz w:val="24"/>
          <w:szCs w:val="24"/>
          <w:lang w:val="ru-RU"/>
        </w:rPr>
        <w:t>surface</w:t>
      </w:r>
      <w:proofErr w:type="spellEnd"/>
      <w:r w:rsidR="00486EA8" w:rsidRPr="00486EA8">
        <w:rPr>
          <w:rFonts w:eastAsia="Times New Roman"/>
          <w:sz w:val="24"/>
          <w:szCs w:val="24"/>
          <w:lang w:val="ru-RU"/>
        </w:rPr>
        <w:t xml:space="preserve"> </w:t>
      </w:r>
      <w:proofErr w:type="spellStart"/>
      <w:r w:rsidR="00486EA8" w:rsidRPr="00486EA8">
        <w:rPr>
          <w:rFonts w:eastAsia="Times New Roman"/>
          <w:sz w:val="24"/>
          <w:szCs w:val="24"/>
          <w:lang w:val="ru-RU"/>
        </w:rPr>
        <w:t>area</w:t>
      </w:r>
      <w:proofErr w:type="spellEnd"/>
      <w:r>
        <w:rPr>
          <w:rFonts w:eastAsia="Times New Roman"/>
          <w:sz w:val="24"/>
          <w:szCs w:val="24"/>
          <w:lang w:val="ru-RU"/>
        </w:rPr>
        <w:t>):</w:t>
      </w:r>
      <w:r w:rsidRPr="00375D3E">
        <w:rPr>
          <w:rFonts w:eastAsia="Times New Roman"/>
          <w:sz w:val="24"/>
          <w:szCs w:val="24"/>
          <w:lang w:val="ru-RU"/>
        </w:rPr>
        <w:t xml:space="preserve"> Площадь поверхности порошка, определенная методом газовой проницаемости в соответствии с ISO/DIS 10070.</w:t>
      </w:r>
    </w:p>
    <w:p w:rsidR="00375D3E" w:rsidRPr="00375D3E" w:rsidRDefault="00375D3E" w:rsidP="00CB35AE">
      <w:pPr>
        <w:pStyle w:val="Iauiue"/>
        <w:ind w:firstLine="567"/>
        <w:jc w:val="both"/>
        <w:rPr>
          <w:rFonts w:eastAsia="Times New Roman"/>
          <w:sz w:val="24"/>
          <w:szCs w:val="24"/>
          <w:lang w:val="ru-RU"/>
        </w:rPr>
      </w:pPr>
      <w:r w:rsidRPr="00375D3E">
        <w:rPr>
          <w:rFonts w:eastAsia="Times New Roman"/>
          <w:sz w:val="24"/>
          <w:szCs w:val="24"/>
          <w:lang w:val="ru-RU"/>
        </w:rPr>
        <w:t>3.</w:t>
      </w:r>
      <w:r>
        <w:rPr>
          <w:rFonts w:eastAsia="Times New Roman"/>
          <w:sz w:val="24"/>
          <w:szCs w:val="24"/>
          <w:lang w:val="ru-RU"/>
        </w:rPr>
        <w:t xml:space="preserve">4 </w:t>
      </w:r>
      <w:r w:rsidR="009F6583">
        <w:rPr>
          <w:rFonts w:eastAsia="Times New Roman"/>
          <w:sz w:val="24"/>
          <w:szCs w:val="24"/>
          <w:lang w:val="ru-RU"/>
        </w:rPr>
        <w:t xml:space="preserve"> </w:t>
      </w:r>
      <w:r w:rsidRPr="00375D3E">
        <w:rPr>
          <w:rFonts w:eastAsia="Times New Roman"/>
          <w:b/>
          <w:sz w:val="24"/>
          <w:szCs w:val="24"/>
          <w:lang w:val="ru-RU"/>
        </w:rPr>
        <w:t>Воздухопроницаемость</w:t>
      </w:r>
      <w:r>
        <w:rPr>
          <w:rFonts w:eastAsia="Times New Roman"/>
          <w:sz w:val="24"/>
          <w:szCs w:val="24"/>
          <w:lang w:val="ru-RU"/>
        </w:rPr>
        <w:t xml:space="preserve"> (</w:t>
      </w:r>
      <w:proofErr w:type="spellStart"/>
      <w:r w:rsidR="00486EA8" w:rsidRPr="00486EA8">
        <w:rPr>
          <w:rFonts w:eastAsia="Times New Roman"/>
          <w:sz w:val="24"/>
          <w:szCs w:val="24"/>
          <w:lang w:val="ru-RU"/>
        </w:rPr>
        <w:t>air</w:t>
      </w:r>
      <w:proofErr w:type="spellEnd"/>
      <w:r w:rsidR="00486EA8" w:rsidRPr="00486EA8">
        <w:rPr>
          <w:rFonts w:eastAsia="Times New Roman"/>
          <w:sz w:val="24"/>
          <w:szCs w:val="24"/>
          <w:lang w:val="ru-RU"/>
        </w:rPr>
        <w:t xml:space="preserve"> </w:t>
      </w:r>
      <w:proofErr w:type="spellStart"/>
      <w:r w:rsidR="00486EA8" w:rsidRPr="00486EA8">
        <w:rPr>
          <w:rFonts w:eastAsia="Times New Roman"/>
          <w:sz w:val="24"/>
          <w:szCs w:val="24"/>
          <w:lang w:val="ru-RU"/>
        </w:rPr>
        <w:t>permeability</w:t>
      </w:r>
      <w:proofErr w:type="spellEnd"/>
      <w:r>
        <w:rPr>
          <w:rFonts w:eastAsia="Times New Roman"/>
          <w:sz w:val="24"/>
          <w:szCs w:val="24"/>
          <w:lang w:val="ru-RU"/>
        </w:rPr>
        <w:t xml:space="preserve">): </w:t>
      </w:r>
      <w:r w:rsidRPr="00375D3E">
        <w:rPr>
          <w:rFonts w:eastAsia="Times New Roman"/>
          <w:sz w:val="24"/>
          <w:szCs w:val="24"/>
          <w:lang w:val="ru-RU"/>
        </w:rPr>
        <w:t>Измерение перепада давления воздуха в уплотненном слое порошка.</w:t>
      </w:r>
    </w:p>
    <w:p w:rsidR="00375D3E" w:rsidRPr="00375D3E" w:rsidRDefault="00375D3E" w:rsidP="00CB35AE">
      <w:pPr>
        <w:pStyle w:val="Iauiue"/>
        <w:ind w:firstLine="567"/>
        <w:jc w:val="both"/>
        <w:rPr>
          <w:rFonts w:eastAsia="Times New Roman"/>
          <w:sz w:val="24"/>
          <w:szCs w:val="24"/>
          <w:lang w:val="ru-RU"/>
        </w:rPr>
      </w:pPr>
      <w:r w:rsidRPr="00375D3E">
        <w:rPr>
          <w:rFonts w:eastAsia="Times New Roman"/>
          <w:sz w:val="24"/>
          <w:szCs w:val="24"/>
          <w:lang w:val="ru-RU"/>
        </w:rPr>
        <w:t>3.5</w:t>
      </w:r>
      <w:r w:rsidR="006C6CB8">
        <w:rPr>
          <w:rFonts w:eastAsia="Times New Roman"/>
          <w:sz w:val="24"/>
          <w:szCs w:val="24"/>
          <w:lang w:val="ru-RU"/>
        </w:rPr>
        <w:t xml:space="preserve"> </w:t>
      </w:r>
      <w:proofErr w:type="spellStart"/>
      <w:r w:rsidRPr="00375D3E">
        <w:rPr>
          <w:rFonts w:eastAsia="Times New Roman"/>
          <w:b/>
          <w:sz w:val="24"/>
          <w:szCs w:val="24"/>
          <w:lang w:val="ru-RU"/>
        </w:rPr>
        <w:t>Деагломерация</w:t>
      </w:r>
      <w:proofErr w:type="spellEnd"/>
      <w:r w:rsidRPr="00375D3E">
        <w:rPr>
          <w:rFonts w:eastAsia="Times New Roman"/>
          <w:b/>
          <w:sz w:val="24"/>
          <w:szCs w:val="24"/>
          <w:lang w:val="ru-RU"/>
        </w:rPr>
        <w:t xml:space="preserve"> </w:t>
      </w:r>
      <w:r>
        <w:rPr>
          <w:rFonts w:eastAsia="Times New Roman"/>
          <w:sz w:val="24"/>
          <w:szCs w:val="24"/>
          <w:lang w:val="ru-RU"/>
        </w:rPr>
        <w:t>(</w:t>
      </w:r>
      <w:proofErr w:type="spellStart"/>
      <w:r w:rsidR="00486EA8" w:rsidRPr="00486EA8">
        <w:rPr>
          <w:rFonts w:eastAsia="Times New Roman"/>
          <w:sz w:val="24"/>
          <w:szCs w:val="24"/>
          <w:lang w:val="ru-RU"/>
        </w:rPr>
        <w:t>de-agglomeratio</w:t>
      </w:r>
      <w:proofErr w:type="spellEnd"/>
      <w:r>
        <w:rPr>
          <w:rFonts w:eastAsia="Times New Roman"/>
          <w:sz w:val="24"/>
          <w:szCs w:val="24"/>
          <w:lang w:val="ru-RU"/>
        </w:rPr>
        <w:t>):</w:t>
      </w:r>
      <w:r w:rsidRPr="00375D3E">
        <w:rPr>
          <w:rFonts w:eastAsia="Times New Roman"/>
          <w:sz w:val="24"/>
          <w:szCs w:val="24"/>
          <w:lang w:val="ru-RU"/>
        </w:rPr>
        <w:t xml:space="preserve"> Процесс, используемый для разрушения агломератов частиц. </w:t>
      </w:r>
    </w:p>
    <w:p w:rsidR="00375D3E" w:rsidRPr="00375D3E" w:rsidRDefault="00CB35AE" w:rsidP="00CB35AE">
      <w:pPr>
        <w:pStyle w:val="Iauiue"/>
        <w:ind w:firstLine="567"/>
        <w:jc w:val="both"/>
        <w:rPr>
          <w:rFonts w:eastAsia="Times New Roman"/>
          <w:sz w:val="24"/>
          <w:szCs w:val="24"/>
          <w:lang w:val="ru-RU"/>
        </w:rPr>
      </w:pPr>
      <w:r>
        <w:rPr>
          <w:rFonts w:eastAsia="Times New Roman"/>
          <w:sz w:val="24"/>
          <w:szCs w:val="24"/>
          <w:lang w:val="ru-RU"/>
        </w:rPr>
        <w:t>3.</w:t>
      </w:r>
      <w:r w:rsidR="00375D3E" w:rsidRPr="00375D3E">
        <w:rPr>
          <w:rFonts w:eastAsia="Times New Roman"/>
          <w:sz w:val="24"/>
          <w:szCs w:val="24"/>
          <w:lang w:val="ru-RU"/>
        </w:rPr>
        <w:t xml:space="preserve">6 </w:t>
      </w:r>
      <w:r w:rsidR="00375D3E" w:rsidRPr="00375D3E">
        <w:rPr>
          <w:rFonts w:eastAsia="Times New Roman"/>
          <w:b/>
          <w:sz w:val="24"/>
          <w:szCs w:val="24"/>
          <w:lang w:val="ru-RU"/>
        </w:rPr>
        <w:t>Число Фишера</w:t>
      </w:r>
      <w:r w:rsidR="00375D3E">
        <w:rPr>
          <w:rFonts w:eastAsia="Times New Roman"/>
          <w:sz w:val="24"/>
          <w:szCs w:val="24"/>
          <w:lang w:val="ru-RU"/>
        </w:rPr>
        <w:t xml:space="preserve"> (</w:t>
      </w:r>
      <w:proofErr w:type="spellStart"/>
      <w:r w:rsidR="00486EA8" w:rsidRPr="00486EA8">
        <w:rPr>
          <w:rFonts w:eastAsia="Times New Roman"/>
          <w:sz w:val="24"/>
          <w:szCs w:val="24"/>
          <w:lang w:val="ru-RU"/>
        </w:rPr>
        <w:t>Fisher</w:t>
      </w:r>
      <w:proofErr w:type="spellEnd"/>
      <w:r w:rsidR="00486EA8" w:rsidRPr="00486EA8">
        <w:rPr>
          <w:rFonts w:eastAsia="Times New Roman"/>
          <w:sz w:val="24"/>
          <w:szCs w:val="24"/>
          <w:lang w:val="ru-RU"/>
        </w:rPr>
        <w:t xml:space="preserve"> </w:t>
      </w:r>
      <w:proofErr w:type="spellStart"/>
      <w:r w:rsidR="00486EA8" w:rsidRPr="00486EA8">
        <w:rPr>
          <w:rFonts w:eastAsia="Times New Roman"/>
          <w:sz w:val="24"/>
          <w:szCs w:val="24"/>
          <w:lang w:val="ru-RU"/>
        </w:rPr>
        <w:t>Number</w:t>
      </w:r>
      <w:proofErr w:type="spellEnd"/>
      <w:r w:rsidR="00375D3E">
        <w:rPr>
          <w:rFonts w:eastAsia="Times New Roman"/>
          <w:sz w:val="24"/>
          <w:szCs w:val="24"/>
          <w:lang w:val="ru-RU"/>
        </w:rPr>
        <w:t xml:space="preserve">): </w:t>
      </w:r>
      <w:r w:rsidR="00375D3E" w:rsidRPr="00375D3E">
        <w:rPr>
          <w:rFonts w:eastAsia="Times New Roman"/>
          <w:sz w:val="24"/>
          <w:szCs w:val="24"/>
          <w:lang w:val="ru-RU"/>
        </w:rPr>
        <w:t>Расчетное значение, равное среднему диаметру частиц, при условии, что все частицы имеют сферическую форму и одинаковый размер.</w:t>
      </w:r>
    </w:p>
    <w:p w:rsidR="00375D3E" w:rsidRPr="00375D3E" w:rsidRDefault="00CB35AE" w:rsidP="00CB35AE">
      <w:pPr>
        <w:pStyle w:val="Iauiue"/>
        <w:ind w:firstLine="567"/>
        <w:jc w:val="both"/>
        <w:rPr>
          <w:rFonts w:eastAsia="Times New Roman"/>
          <w:sz w:val="24"/>
          <w:szCs w:val="24"/>
          <w:lang w:val="ru-RU"/>
        </w:rPr>
      </w:pPr>
      <w:r>
        <w:rPr>
          <w:rFonts w:eastAsia="Times New Roman"/>
          <w:sz w:val="24"/>
          <w:szCs w:val="24"/>
          <w:lang w:val="ru-RU"/>
        </w:rPr>
        <w:t>3.</w:t>
      </w:r>
      <w:r w:rsidR="00375D3E" w:rsidRPr="00375D3E">
        <w:rPr>
          <w:rFonts w:eastAsia="Times New Roman"/>
          <w:sz w:val="24"/>
          <w:szCs w:val="24"/>
          <w:lang w:val="ru-RU"/>
        </w:rPr>
        <w:t xml:space="preserve">7 </w:t>
      </w:r>
      <w:r w:rsidR="00375D3E" w:rsidRPr="00375D3E">
        <w:rPr>
          <w:rFonts w:eastAsia="Times New Roman"/>
          <w:b/>
          <w:sz w:val="24"/>
          <w:szCs w:val="24"/>
          <w:lang w:val="ru-RU"/>
        </w:rPr>
        <w:t xml:space="preserve">Трубка </w:t>
      </w:r>
      <w:proofErr w:type="spellStart"/>
      <w:r w:rsidR="00375D3E" w:rsidRPr="00375D3E">
        <w:rPr>
          <w:rFonts w:eastAsia="Times New Roman"/>
          <w:b/>
          <w:sz w:val="24"/>
          <w:szCs w:val="24"/>
          <w:lang w:val="ru-RU"/>
        </w:rPr>
        <w:t>титратора</w:t>
      </w:r>
      <w:proofErr w:type="spellEnd"/>
      <w:r w:rsidR="00375D3E" w:rsidRPr="00375D3E">
        <w:rPr>
          <w:rFonts w:eastAsia="Times New Roman"/>
          <w:b/>
          <w:sz w:val="24"/>
          <w:szCs w:val="24"/>
          <w:lang w:val="ru-RU"/>
        </w:rPr>
        <w:t xml:space="preserve"> Фишера</w:t>
      </w:r>
      <w:r w:rsidR="00375D3E">
        <w:rPr>
          <w:rFonts w:eastAsia="Times New Roman"/>
          <w:sz w:val="24"/>
          <w:szCs w:val="24"/>
          <w:lang w:val="ru-RU"/>
        </w:rPr>
        <w:t xml:space="preserve"> (</w:t>
      </w:r>
      <w:proofErr w:type="spellStart"/>
      <w:r w:rsidR="00486EA8" w:rsidRPr="00486EA8">
        <w:rPr>
          <w:rFonts w:eastAsia="Times New Roman"/>
          <w:sz w:val="24"/>
          <w:szCs w:val="24"/>
          <w:lang w:val="ru-RU"/>
        </w:rPr>
        <w:t>Fisher</w:t>
      </w:r>
      <w:proofErr w:type="spellEnd"/>
      <w:r w:rsidR="00486EA8" w:rsidRPr="00486EA8">
        <w:rPr>
          <w:rFonts w:eastAsia="Times New Roman"/>
          <w:sz w:val="24"/>
          <w:szCs w:val="24"/>
          <w:lang w:val="ru-RU"/>
        </w:rPr>
        <w:t xml:space="preserve"> </w:t>
      </w:r>
      <w:proofErr w:type="spellStart"/>
      <w:r w:rsidR="00486EA8" w:rsidRPr="00486EA8">
        <w:rPr>
          <w:rFonts w:eastAsia="Times New Roman"/>
          <w:sz w:val="24"/>
          <w:szCs w:val="24"/>
          <w:lang w:val="ru-RU"/>
        </w:rPr>
        <w:t>calibrator</w:t>
      </w:r>
      <w:proofErr w:type="spellEnd"/>
      <w:r w:rsidR="00486EA8" w:rsidRPr="00486EA8">
        <w:rPr>
          <w:rFonts w:eastAsia="Times New Roman"/>
          <w:sz w:val="24"/>
          <w:szCs w:val="24"/>
          <w:lang w:val="ru-RU"/>
        </w:rPr>
        <w:t xml:space="preserve"> </w:t>
      </w:r>
      <w:proofErr w:type="spellStart"/>
      <w:r w:rsidR="00486EA8" w:rsidRPr="00486EA8">
        <w:rPr>
          <w:rFonts w:eastAsia="Times New Roman"/>
          <w:sz w:val="24"/>
          <w:szCs w:val="24"/>
          <w:lang w:val="ru-RU"/>
        </w:rPr>
        <w:t>tube</w:t>
      </w:r>
      <w:proofErr w:type="spellEnd"/>
      <w:r w:rsidR="00375D3E">
        <w:rPr>
          <w:rFonts w:eastAsia="Times New Roman"/>
          <w:sz w:val="24"/>
          <w:szCs w:val="24"/>
          <w:lang w:val="ru-RU"/>
        </w:rPr>
        <w:t>):</w:t>
      </w:r>
      <w:r w:rsidR="00375D3E" w:rsidRPr="00375D3E">
        <w:rPr>
          <w:rFonts w:eastAsia="Times New Roman"/>
          <w:sz w:val="24"/>
          <w:szCs w:val="24"/>
          <w:lang w:val="ru-RU"/>
        </w:rPr>
        <w:t xml:space="preserve"> Драгоценный камень с точным отверстием, вмонтирован в трубку, аналогичную измерительной трубке. Значение трубки </w:t>
      </w:r>
      <w:proofErr w:type="spellStart"/>
      <w:r w:rsidR="00375D3E" w:rsidRPr="00375D3E">
        <w:rPr>
          <w:rFonts w:eastAsia="Times New Roman"/>
          <w:sz w:val="24"/>
          <w:szCs w:val="24"/>
          <w:lang w:val="ru-RU"/>
        </w:rPr>
        <w:t>титратора</w:t>
      </w:r>
      <w:proofErr w:type="spellEnd"/>
      <w:r w:rsidR="00375D3E" w:rsidRPr="00375D3E">
        <w:rPr>
          <w:rFonts w:eastAsia="Times New Roman"/>
          <w:sz w:val="24"/>
          <w:szCs w:val="24"/>
          <w:lang w:val="ru-RU"/>
        </w:rPr>
        <w:t xml:space="preserve"> полностью имеет прослеживаемую связь с основной трубкой, находящейся в ведении Международного подкомитета ASTM B09.03 по порошкам жаропрочных металлов.</w:t>
      </w:r>
    </w:p>
    <w:p w:rsidR="00375D3E" w:rsidRPr="00375D3E" w:rsidRDefault="00CB35AE" w:rsidP="00CB35AE">
      <w:pPr>
        <w:pStyle w:val="Iauiue"/>
        <w:ind w:firstLine="567"/>
        <w:jc w:val="both"/>
        <w:rPr>
          <w:rFonts w:eastAsia="Times New Roman"/>
          <w:sz w:val="24"/>
          <w:szCs w:val="24"/>
          <w:lang w:val="ru-RU"/>
        </w:rPr>
      </w:pPr>
      <w:r>
        <w:rPr>
          <w:rFonts w:eastAsia="Times New Roman"/>
          <w:sz w:val="24"/>
          <w:szCs w:val="24"/>
          <w:lang w:val="ru-RU"/>
        </w:rPr>
        <w:t>3.</w:t>
      </w:r>
      <w:r w:rsidR="00375D3E" w:rsidRPr="00375D3E">
        <w:rPr>
          <w:rFonts w:eastAsia="Times New Roman"/>
          <w:sz w:val="24"/>
          <w:szCs w:val="24"/>
          <w:lang w:val="ru-RU"/>
        </w:rPr>
        <w:t xml:space="preserve">8 </w:t>
      </w:r>
      <w:r>
        <w:rPr>
          <w:rFonts w:eastAsia="Times New Roman"/>
          <w:b/>
          <w:sz w:val="24"/>
          <w:szCs w:val="24"/>
          <w:lang w:val="ru-RU"/>
        </w:rPr>
        <w:t xml:space="preserve">Пористость слоя порошка </w:t>
      </w:r>
      <w:r w:rsidRPr="00CB35AE">
        <w:rPr>
          <w:rFonts w:eastAsia="Times New Roman"/>
          <w:sz w:val="24"/>
          <w:szCs w:val="24"/>
          <w:lang w:val="ru-RU"/>
        </w:rPr>
        <w:t>(</w:t>
      </w:r>
      <w:proofErr w:type="spellStart"/>
      <w:r w:rsidR="00486EA8" w:rsidRPr="00486EA8">
        <w:rPr>
          <w:rFonts w:eastAsia="Times New Roman"/>
          <w:sz w:val="24"/>
          <w:szCs w:val="24"/>
          <w:lang w:val="ru-RU"/>
        </w:rPr>
        <w:t>porosity</w:t>
      </w:r>
      <w:proofErr w:type="spellEnd"/>
      <w:r w:rsidR="00486EA8" w:rsidRPr="00486EA8">
        <w:rPr>
          <w:rFonts w:eastAsia="Times New Roman"/>
          <w:sz w:val="24"/>
          <w:szCs w:val="24"/>
          <w:lang w:val="ru-RU"/>
        </w:rPr>
        <w:t xml:space="preserve"> </w:t>
      </w:r>
      <w:proofErr w:type="spellStart"/>
      <w:r w:rsidR="00486EA8" w:rsidRPr="00486EA8">
        <w:rPr>
          <w:rFonts w:eastAsia="Times New Roman"/>
          <w:sz w:val="24"/>
          <w:szCs w:val="24"/>
          <w:lang w:val="ru-RU"/>
        </w:rPr>
        <w:t>of</w:t>
      </w:r>
      <w:proofErr w:type="spellEnd"/>
      <w:r w:rsidR="00486EA8" w:rsidRPr="00486EA8">
        <w:rPr>
          <w:rFonts w:eastAsia="Times New Roman"/>
          <w:sz w:val="24"/>
          <w:szCs w:val="24"/>
          <w:lang w:val="ru-RU"/>
        </w:rPr>
        <w:t xml:space="preserve"> a </w:t>
      </w:r>
      <w:proofErr w:type="spellStart"/>
      <w:r w:rsidR="00486EA8" w:rsidRPr="00486EA8">
        <w:rPr>
          <w:rFonts w:eastAsia="Times New Roman"/>
          <w:sz w:val="24"/>
          <w:szCs w:val="24"/>
          <w:lang w:val="ru-RU"/>
        </w:rPr>
        <w:t>bed</w:t>
      </w:r>
      <w:proofErr w:type="spellEnd"/>
      <w:r w:rsidR="00486EA8" w:rsidRPr="00486EA8">
        <w:rPr>
          <w:rFonts w:eastAsia="Times New Roman"/>
          <w:sz w:val="24"/>
          <w:szCs w:val="24"/>
          <w:lang w:val="ru-RU"/>
        </w:rPr>
        <w:t xml:space="preserve"> </w:t>
      </w:r>
      <w:proofErr w:type="spellStart"/>
      <w:r w:rsidR="00486EA8" w:rsidRPr="00486EA8">
        <w:rPr>
          <w:rFonts w:eastAsia="Times New Roman"/>
          <w:sz w:val="24"/>
          <w:szCs w:val="24"/>
          <w:lang w:val="ru-RU"/>
        </w:rPr>
        <w:t>of</w:t>
      </w:r>
      <w:proofErr w:type="spellEnd"/>
      <w:r w:rsidR="00486EA8" w:rsidRPr="00486EA8">
        <w:rPr>
          <w:rFonts w:eastAsia="Times New Roman"/>
          <w:sz w:val="24"/>
          <w:szCs w:val="24"/>
          <w:lang w:val="ru-RU"/>
        </w:rPr>
        <w:t xml:space="preserve"> </w:t>
      </w:r>
      <w:proofErr w:type="spellStart"/>
      <w:r w:rsidR="00486EA8" w:rsidRPr="00486EA8">
        <w:rPr>
          <w:rFonts w:eastAsia="Times New Roman"/>
          <w:sz w:val="24"/>
          <w:szCs w:val="24"/>
          <w:lang w:val="ru-RU"/>
        </w:rPr>
        <w:t>powder</w:t>
      </w:r>
      <w:proofErr w:type="spellEnd"/>
      <w:r w:rsidRPr="00CB35AE">
        <w:rPr>
          <w:rFonts w:eastAsia="Times New Roman"/>
          <w:sz w:val="24"/>
          <w:szCs w:val="24"/>
          <w:lang w:val="ru-RU"/>
        </w:rPr>
        <w:t>)</w:t>
      </w:r>
      <w:r>
        <w:rPr>
          <w:rFonts w:eastAsia="Times New Roman"/>
          <w:sz w:val="24"/>
          <w:szCs w:val="24"/>
          <w:lang w:val="ru-RU"/>
        </w:rPr>
        <w:t>:</w:t>
      </w:r>
      <w:r w:rsidR="00375D3E" w:rsidRPr="00CB35AE">
        <w:rPr>
          <w:rFonts w:eastAsia="Times New Roman"/>
          <w:sz w:val="24"/>
          <w:szCs w:val="24"/>
          <w:lang w:val="ru-RU"/>
        </w:rPr>
        <w:t xml:space="preserve"> </w:t>
      </w:r>
      <w:r w:rsidR="00375D3E" w:rsidRPr="00375D3E">
        <w:rPr>
          <w:rFonts w:eastAsia="Times New Roman"/>
          <w:sz w:val="24"/>
          <w:szCs w:val="24"/>
          <w:lang w:val="ru-RU"/>
        </w:rPr>
        <w:t>Отношение объема пустого пространства в порошковом слое к общему объему порошкового слоя.</w:t>
      </w:r>
    </w:p>
    <w:p w:rsidR="002E5F0F" w:rsidRPr="008D64C2" w:rsidRDefault="00CB35AE" w:rsidP="008D64C2">
      <w:pPr>
        <w:pStyle w:val="Iauiue"/>
        <w:ind w:firstLine="567"/>
        <w:jc w:val="both"/>
        <w:rPr>
          <w:rFonts w:eastAsia="Times New Roman"/>
          <w:sz w:val="24"/>
          <w:szCs w:val="24"/>
          <w:lang w:val="ru-RU"/>
        </w:rPr>
      </w:pPr>
      <w:r>
        <w:rPr>
          <w:rFonts w:eastAsia="Times New Roman"/>
          <w:sz w:val="24"/>
          <w:szCs w:val="24"/>
          <w:lang w:val="ru-RU"/>
        </w:rPr>
        <w:t xml:space="preserve">3.9 </w:t>
      </w:r>
      <w:r w:rsidRPr="00CB35AE">
        <w:rPr>
          <w:rFonts w:eastAsia="Times New Roman"/>
          <w:b/>
          <w:sz w:val="24"/>
          <w:szCs w:val="24"/>
          <w:lang w:val="ru-RU"/>
        </w:rPr>
        <w:t xml:space="preserve">Агломерат </w:t>
      </w:r>
      <w:r>
        <w:rPr>
          <w:rFonts w:eastAsia="Times New Roman"/>
          <w:sz w:val="24"/>
          <w:szCs w:val="24"/>
          <w:lang w:val="ru-RU"/>
        </w:rPr>
        <w:t>(</w:t>
      </w:r>
      <w:proofErr w:type="spellStart"/>
      <w:r w:rsidR="00486EA8" w:rsidRPr="00486EA8">
        <w:rPr>
          <w:rFonts w:eastAsia="Times New Roman"/>
          <w:sz w:val="24"/>
          <w:szCs w:val="24"/>
          <w:lang w:val="ru-RU"/>
        </w:rPr>
        <w:t>agglomerate</w:t>
      </w:r>
      <w:proofErr w:type="spellEnd"/>
      <w:r w:rsidR="00486EA8" w:rsidRPr="00486EA8">
        <w:rPr>
          <w:rFonts w:eastAsia="Times New Roman"/>
          <w:sz w:val="24"/>
          <w:szCs w:val="24"/>
          <w:lang w:val="ru-RU"/>
        </w:rPr>
        <w:t>,</w:t>
      </w:r>
      <w:r>
        <w:rPr>
          <w:rFonts w:eastAsia="Times New Roman"/>
          <w:sz w:val="24"/>
          <w:szCs w:val="24"/>
          <w:lang w:val="ru-RU"/>
        </w:rPr>
        <w:t>)</w:t>
      </w:r>
      <w:r w:rsidR="00375D3E" w:rsidRPr="00375D3E">
        <w:rPr>
          <w:rFonts w:eastAsia="Times New Roman"/>
          <w:sz w:val="24"/>
          <w:szCs w:val="24"/>
          <w:lang w:val="ru-RU"/>
        </w:rPr>
        <w:t>. Несколько частиц, прилипших друг к другу.</w:t>
      </w:r>
    </w:p>
    <w:p w:rsidR="002E5F0F" w:rsidRPr="006F32D4" w:rsidRDefault="00341B00" w:rsidP="006F32D4">
      <w:pPr>
        <w:pStyle w:val="Iauiue"/>
        <w:ind w:firstLine="567"/>
        <w:jc w:val="both"/>
        <w:rPr>
          <w:rFonts w:eastAsia="Times New Roman"/>
          <w:lang w:val="ru-RU"/>
        </w:rPr>
      </w:pPr>
      <w:r>
        <w:rPr>
          <w:rFonts w:eastAsia="Times New Roman"/>
          <w:sz w:val="24"/>
          <w:szCs w:val="24"/>
          <w:lang w:val="ru-RU"/>
        </w:rPr>
        <w:t>3.</w:t>
      </w:r>
      <w:r w:rsidRPr="00375D3E">
        <w:rPr>
          <w:rFonts w:eastAsia="Times New Roman"/>
          <w:sz w:val="24"/>
          <w:szCs w:val="24"/>
          <w:lang w:val="ru-RU"/>
        </w:rPr>
        <w:t>10</w:t>
      </w:r>
      <w:r>
        <w:rPr>
          <w:rFonts w:eastAsia="Times New Roman"/>
          <w:sz w:val="24"/>
          <w:szCs w:val="24"/>
          <w:lang w:val="ru-RU"/>
        </w:rPr>
        <w:t xml:space="preserve"> </w:t>
      </w:r>
      <w:r w:rsidRPr="00CB35AE">
        <w:rPr>
          <w:rFonts w:eastAsia="Times New Roman"/>
          <w:b/>
          <w:sz w:val="24"/>
          <w:szCs w:val="24"/>
          <w:lang w:val="ru-RU"/>
        </w:rPr>
        <w:t>Средний размер частиц</w:t>
      </w:r>
      <w:r>
        <w:rPr>
          <w:rFonts w:eastAsia="Times New Roman"/>
          <w:sz w:val="24"/>
          <w:szCs w:val="24"/>
          <w:lang w:val="ru-RU"/>
        </w:rPr>
        <w:t xml:space="preserve"> (</w:t>
      </w:r>
      <w:proofErr w:type="spellStart"/>
      <w:r w:rsidRPr="00486EA8">
        <w:rPr>
          <w:rFonts w:eastAsia="Times New Roman"/>
          <w:sz w:val="24"/>
          <w:szCs w:val="24"/>
          <w:lang w:val="ru-RU"/>
        </w:rPr>
        <w:t>average</w:t>
      </w:r>
      <w:proofErr w:type="spellEnd"/>
      <w:r w:rsidRPr="00486EA8">
        <w:rPr>
          <w:rFonts w:eastAsia="Times New Roman"/>
          <w:sz w:val="24"/>
          <w:szCs w:val="24"/>
          <w:lang w:val="ru-RU"/>
        </w:rPr>
        <w:t xml:space="preserve"> </w:t>
      </w:r>
      <w:proofErr w:type="spellStart"/>
      <w:r w:rsidRPr="00486EA8">
        <w:rPr>
          <w:rFonts w:eastAsia="Times New Roman"/>
          <w:sz w:val="24"/>
          <w:szCs w:val="24"/>
          <w:lang w:val="ru-RU"/>
        </w:rPr>
        <w:t>particle</w:t>
      </w:r>
      <w:proofErr w:type="spellEnd"/>
      <w:r w:rsidRPr="00486EA8">
        <w:rPr>
          <w:rFonts w:eastAsia="Times New Roman"/>
          <w:sz w:val="24"/>
          <w:szCs w:val="24"/>
          <w:lang w:val="ru-RU"/>
        </w:rPr>
        <w:t xml:space="preserve"> </w:t>
      </w:r>
      <w:proofErr w:type="spellStart"/>
      <w:r w:rsidRPr="00486EA8">
        <w:rPr>
          <w:rFonts w:eastAsia="Times New Roman"/>
          <w:sz w:val="24"/>
          <w:szCs w:val="24"/>
          <w:lang w:val="ru-RU"/>
        </w:rPr>
        <w:t>size</w:t>
      </w:r>
      <w:proofErr w:type="spellEnd"/>
      <w:r>
        <w:rPr>
          <w:rFonts w:eastAsia="Times New Roman"/>
          <w:sz w:val="24"/>
          <w:szCs w:val="24"/>
          <w:lang w:val="ru-RU"/>
        </w:rPr>
        <w:t>):</w:t>
      </w:r>
      <w:r w:rsidRPr="00375D3E">
        <w:rPr>
          <w:rFonts w:eastAsia="Times New Roman"/>
          <w:sz w:val="24"/>
          <w:szCs w:val="24"/>
          <w:lang w:val="ru-RU"/>
        </w:rPr>
        <w:t xml:space="preserve"> Оценка (только для целей настоящих методов испытаний) эквивалентного среднего диаметра сферических частиц, рассчитанная по измеренной площади поверхности оболочки, при условии, что все частицы порошка являются сферическими и что они точно одного размера.</w:t>
      </w:r>
    </w:p>
    <w:p w:rsidR="002E5F0F" w:rsidRDefault="002E5F0F" w:rsidP="004659AB">
      <w:pPr>
        <w:autoSpaceDE w:val="0"/>
        <w:autoSpaceDN w:val="0"/>
        <w:adjustRightInd w:val="0"/>
        <w:ind w:firstLine="567"/>
        <w:rPr>
          <w:sz w:val="24"/>
        </w:rPr>
      </w:pPr>
    </w:p>
    <w:p w:rsidR="00873F6E" w:rsidRPr="00CB35AE" w:rsidRDefault="00CB35AE" w:rsidP="00CB35AE">
      <w:pPr>
        <w:pStyle w:val="10"/>
        <w:numPr>
          <w:ilvl w:val="0"/>
          <w:numId w:val="4"/>
        </w:numPr>
        <w:tabs>
          <w:tab w:val="clear" w:pos="1134"/>
          <w:tab w:val="clear" w:pos="1605"/>
          <w:tab w:val="num" w:pos="0"/>
          <w:tab w:val="left" w:pos="851"/>
        </w:tabs>
        <w:spacing w:before="0" w:after="0"/>
        <w:ind w:left="0" w:firstLine="567"/>
        <w:rPr>
          <w:sz w:val="24"/>
          <w:szCs w:val="24"/>
        </w:rPr>
      </w:pPr>
      <w:r w:rsidRPr="00CB35AE">
        <w:rPr>
          <w:sz w:val="24"/>
          <w:szCs w:val="24"/>
        </w:rPr>
        <w:t xml:space="preserve">  </w:t>
      </w:r>
      <w:bookmarkStart w:id="16" w:name="_Toc49194582"/>
      <w:r w:rsidRPr="00CB35AE">
        <w:rPr>
          <w:sz w:val="24"/>
          <w:szCs w:val="24"/>
        </w:rPr>
        <w:t>Значение и использование</w:t>
      </w:r>
      <w:bookmarkEnd w:id="16"/>
      <w:r w:rsidRPr="00CB35AE">
        <w:rPr>
          <w:sz w:val="24"/>
          <w:szCs w:val="24"/>
        </w:rPr>
        <w:t xml:space="preserve"> </w:t>
      </w:r>
    </w:p>
    <w:p w:rsidR="00253084" w:rsidRPr="00253084" w:rsidRDefault="00253084" w:rsidP="00341B00">
      <w:pPr>
        <w:pStyle w:val="Iauiue"/>
        <w:jc w:val="both"/>
        <w:rPr>
          <w:lang w:val="ru-RU"/>
        </w:rPr>
      </w:pPr>
    </w:p>
    <w:p w:rsidR="006C6CB8" w:rsidRDefault="002E5F0F" w:rsidP="002E5F0F">
      <w:pPr>
        <w:pStyle w:val="Iauiue"/>
        <w:ind w:firstLine="567"/>
        <w:jc w:val="both"/>
        <w:rPr>
          <w:rFonts w:eastAsia="Times New Roman"/>
          <w:sz w:val="24"/>
          <w:szCs w:val="24"/>
          <w:lang w:val="ru-RU"/>
        </w:rPr>
      </w:pPr>
      <w:r>
        <w:rPr>
          <w:rFonts w:eastAsia="Times New Roman"/>
          <w:sz w:val="24"/>
          <w:szCs w:val="24"/>
          <w:lang w:val="ru-RU"/>
        </w:rPr>
        <w:t xml:space="preserve">4.1 Настоящий стандарт обеспечивает </w:t>
      </w:r>
      <w:r w:rsidRPr="00CB35AE">
        <w:rPr>
          <w:rFonts w:eastAsia="Times New Roman"/>
          <w:sz w:val="24"/>
          <w:szCs w:val="24"/>
          <w:lang w:val="ru-RU"/>
        </w:rPr>
        <w:t xml:space="preserve"> процедуры для определения площади поверхности порошков, исходя из которой, рассчитывают «средний» диаметр частиц, </w:t>
      </w:r>
      <w:r>
        <w:rPr>
          <w:rFonts w:eastAsia="Times New Roman"/>
          <w:sz w:val="24"/>
          <w:szCs w:val="24"/>
          <w:lang w:val="ru-RU"/>
        </w:rPr>
        <w:t xml:space="preserve"> </w:t>
      </w:r>
      <w:r w:rsidR="006C6CB8" w:rsidRPr="00CB35AE">
        <w:rPr>
          <w:rFonts w:eastAsia="Times New Roman"/>
          <w:sz w:val="24"/>
          <w:szCs w:val="24"/>
          <w:lang w:val="ru-RU"/>
        </w:rPr>
        <w:t xml:space="preserve">предполагая, что частицы представляют собой одноразмерные, с гладкими поверхностями, непористые, сферические частицы. </w:t>
      </w:r>
    </w:p>
    <w:p w:rsidR="00253084" w:rsidRPr="00253084" w:rsidRDefault="00253084" w:rsidP="00CB35AE">
      <w:pPr>
        <w:pStyle w:val="Iauiue"/>
        <w:ind w:firstLine="567"/>
        <w:jc w:val="both"/>
        <w:rPr>
          <w:rFonts w:eastAsia="Times New Roman"/>
          <w:sz w:val="24"/>
          <w:szCs w:val="24"/>
          <w:lang w:val="ru-RU"/>
        </w:rPr>
      </w:pPr>
      <w:r w:rsidRPr="00CB35AE">
        <w:rPr>
          <w:rFonts w:eastAsia="Times New Roman"/>
          <w:sz w:val="24"/>
          <w:szCs w:val="24"/>
          <w:lang w:val="ru-RU"/>
        </w:rPr>
        <w:t xml:space="preserve">По этой причине значения, полученные настоящими методами испытаний, должны регистрироваться как средний размер частиц или число Фишера. Степень корреляции </w:t>
      </w:r>
      <w:r w:rsidRPr="00CB35AE">
        <w:rPr>
          <w:rFonts w:eastAsia="Times New Roman"/>
          <w:sz w:val="24"/>
          <w:szCs w:val="24"/>
          <w:lang w:val="ru-RU"/>
        </w:rPr>
        <w:lastRenderedPageBreak/>
        <w:t>между результатами настоящих методов испытаний и качеством используемых порошков варьируются в зависимости от конкретного применения, и определена не полностью.</w:t>
      </w:r>
    </w:p>
    <w:p w:rsidR="00CB35AE" w:rsidRPr="00CB35AE" w:rsidRDefault="00CB35AE" w:rsidP="00CB35AE">
      <w:pPr>
        <w:pStyle w:val="Iauiue"/>
        <w:ind w:firstLine="567"/>
        <w:jc w:val="both"/>
        <w:rPr>
          <w:rFonts w:eastAsia="Times New Roman"/>
          <w:sz w:val="24"/>
          <w:szCs w:val="24"/>
          <w:lang w:val="ru-RU"/>
        </w:rPr>
      </w:pPr>
      <w:r w:rsidRPr="00CB35AE">
        <w:rPr>
          <w:rFonts w:eastAsia="Times New Roman"/>
          <w:sz w:val="24"/>
          <w:szCs w:val="24"/>
          <w:lang w:val="ru-RU"/>
        </w:rPr>
        <w:t xml:space="preserve">4.2 </w:t>
      </w:r>
      <w:r w:rsidR="007F210D">
        <w:rPr>
          <w:rFonts w:eastAsia="Times New Roman"/>
          <w:sz w:val="24"/>
          <w:szCs w:val="24"/>
          <w:lang w:val="ru-RU"/>
        </w:rPr>
        <w:t>Настоящий стандарт</w:t>
      </w:r>
      <w:r w:rsidRPr="00CB35AE">
        <w:rPr>
          <w:rFonts w:eastAsia="Times New Roman"/>
          <w:sz w:val="24"/>
          <w:szCs w:val="24"/>
          <w:lang w:val="ru-RU"/>
        </w:rPr>
        <w:t xml:space="preserve"> примен</w:t>
      </w:r>
      <w:r w:rsidR="007F210D">
        <w:rPr>
          <w:rFonts w:eastAsia="Times New Roman"/>
          <w:sz w:val="24"/>
          <w:szCs w:val="24"/>
          <w:lang w:val="ru-RU"/>
        </w:rPr>
        <w:t>яется</w:t>
      </w:r>
      <w:r w:rsidRPr="00CB35AE">
        <w:rPr>
          <w:rFonts w:eastAsia="Times New Roman"/>
          <w:sz w:val="24"/>
          <w:szCs w:val="24"/>
          <w:lang w:val="ru-RU"/>
        </w:rPr>
        <w:t xml:space="preserve"> ко всем металлическим порошкам и родственным соединениям, включая карбиды, нитриды и оксиды, для частиц диаметром от 0,2 до 75</w:t>
      </w:r>
      <w:r w:rsidR="007F210D">
        <w:rPr>
          <w:rFonts w:eastAsia="Times New Roman"/>
          <w:sz w:val="24"/>
          <w:szCs w:val="24"/>
          <w:lang w:val="ru-RU"/>
        </w:rPr>
        <w:t>,0</w:t>
      </w:r>
      <w:r w:rsidRPr="00CB35AE">
        <w:rPr>
          <w:rFonts w:eastAsia="Times New Roman"/>
          <w:sz w:val="24"/>
          <w:szCs w:val="24"/>
          <w:lang w:val="ru-RU"/>
        </w:rPr>
        <w:t xml:space="preserve"> мкм (MIC SAS) или от 0,5 до 50</w:t>
      </w:r>
      <w:r w:rsidR="007F210D">
        <w:rPr>
          <w:rFonts w:eastAsia="Times New Roman"/>
          <w:sz w:val="24"/>
          <w:szCs w:val="24"/>
          <w:lang w:val="ru-RU"/>
        </w:rPr>
        <w:t>,0</w:t>
      </w:r>
      <w:r w:rsidRPr="00CB35AE">
        <w:rPr>
          <w:rFonts w:eastAsia="Times New Roman"/>
          <w:sz w:val="24"/>
          <w:szCs w:val="24"/>
          <w:lang w:val="ru-RU"/>
        </w:rPr>
        <w:t xml:space="preserve"> мкм (FSSS). Они не должны использоваться для порошков, состоящих из частиц, форма которых слишком далека от </w:t>
      </w:r>
      <w:proofErr w:type="spellStart"/>
      <w:r w:rsidRPr="00CB35AE">
        <w:rPr>
          <w:rFonts w:eastAsia="Times New Roman"/>
          <w:sz w:val="24"/>
          <w:szCs w:val="24"/>
          <w:lang w:val="ru-RU"/>
        </w:rPr>
        <w:t>равноосной</w:t>
      </w:r>
      <w:proofErr w:type="spellEnd"/>
      <w:r w:rsidRPr="00CB35AE">
        <w:rPr>
          <w:rFonts w:eastAsia="Times New Roman"/>
          <w:sz w:val="24"/>
          <w:szCs w:val="24"/>
          <w:lang w:val="ru-RU"/>
        </w:rPr>
        <w:t xml:space="preserve">, то есть в виде хлопьев или волокон. В этих случаях допустимо использовать приведенные методы испытаний, только по соглашению заинтересованных сторон. Настоящие методы испытаний не должны использоваться для смесей различных порошков, а также для порошков, содержащих связующие или смазочные материалы. Когда порошок содержит агломераты, измеренная площадь поверхности может зависеть от степени агломерации. Методы </w:t>
      </w:r>
      <w:proofErr w:type="spellStart"/>
      <w:r w:rsidRPr="00CB35AE">
        <w:rPr>
          <w:rFonts w:eastAsia="Times New Roman"/>
          <w:sz w:val="24"/>
          <w:szCs w:val="24"/>
          <w:lang w:val="ru-RU"/>
        </w:rPr>
        <w:t>деагломерации</w:t>
      </w:r>
      <w:proofErr w:type="spellEnd"/>
      <w:r w:rsidRPr="00CB35AE">
        <w:rPr>
          <w:rFonts w:eastAsia="Times New Roman"/>
          <w:sz w:val="24"/>
          <w:szCs w:val="24"/>
          <w:lang w:val="ru-RU"/>
        </w:rPr>
        <w:t xml:space="preserve">, такие как указанные в </w:t>
      </w:r>
      <w:r w:rsidR="007F210D" w:rsidRPr="007F210D">
        <w:rPr>
          <w:rFonts w:eastAsia="Times New Roman"/>
          <w:sz w:val="24"/>
          <w:szCs w:val="24"/>
          <w:lang w:val="ru-RU"/>
        </w:rPr>
        <w:t>ASTM</w:t>
      </w:r>
      <w:r w:rsidRPr="00CB35AE">
        <w:rPr>
          <w:rFonts w:eastAsia="Times New Roman"/>
          <w:sz w:val="24"/>
          <w:szCs w:val="24"/>
          <w:lang w:val="ru-RU"/>
        </w:rPr>
        <w:t xml:space="preserve"> B859, могут быть использованы по согласованию между заинтересованными сторонами.</w:t>
      </w:r>
    </w:p>
    <w:p w:rsidR="00CB35AE" w:rsidRDefault="00CB35AE" w:rsidP="00CB35AE">
      <w:pPr>
        <w:pStyle w:val="Iauiue"/>
        <w:ind w:firstLine="567"/>
        <w:jc w:val="both"/>
        <w:rPr>
          <w:rFonts w:eastAsia="Times New Roman"/>
          <w:sz w:val="24"/>
          <w:szCs w:val="24"/>
          <w:lang w:val="ru-RU"/>
        </w:rPr>
      </w:pPr>
      <w:r w:rsidRPr="00CB35AE">
        <w:rPr>
          <w:rFonts w:eastAsia="Times New Roman"/>
          <w:sz w:val="24"/>
          <w:szCs w:val="24"/>
          <w:lang w:val="ru-RU"/>
        </w:rPr>
        <w:t>4.3 Когда «средний» размер частиц порошков определяется либо MIC SAS, либо FSSS, следует четко помнить, что настоящий средний размер получается из определения площади поверхности порошка с использованием соотношения, которое достоверно только для порошков одинакового размера и сферической формы. Таким образом, результаты настоящих методов являются только оценками среднего размера частиц.</w:t>
      </w:r>
    </w:p>
    <w:p w:rsidR="00CB35AE" w:rsidRDefault="00CB35AE" w:rsidP="00CB35AE">
      <w:pPr>
        <w:pStyle w:val="Iauiue"/>
        <w:ind w:firstLine="567"/>
        <w:jc w:val="both"/>
        <w:rPr>
          <w:rFonts w:eastAsia="Times New Roman"/>
          <w:sz w:val="24"/>
          <w:szCs w:val="24"/>
          <w:lang w:val="ru-RU"/>
        </w:rPr>
      </w:pPr>
    </w:p>
    <w:p w:rsidR="00CB35AE" w:rsidRDefault="00CB35AE" w:rsidP="00CB35AE">
      <w:pPr>
        <w:pStyle w:val="10"/>
        <w:numPr>
          <w:ilvl w:val="0"/>
          <w:numId w:val="4"/>
        </w:numPr>
        <w:tabs>
          <w:tab w:val="clear" w:pos="1134"/>
          <w:tab w:val="clear" w:pos="1605"/>
          <w:tab w:val="num" w:pos="0"/>
          <w:tab w:val="left" w:pos="851"/>
        </w:tabs>
        <w:spacing w:before="0" w:after="0"/>
        <w:ind w:left="0" w:firstLine="567"/>
        <w:rPr>
          <w:sz w:val="24"/>
          <w:szCs w:val="24"/>
        </w:rPr>
      </w:pPr>
      <w:bookmarkStart w:id="17" w:name="_Toc49194583"/>
      <w:r w:rsidRPr="00CB35AE">
        <w:rPr>
          <w:sz w:val="24"/>
          <w:szCs w:val="24"/>
        </w:rPr>
        <w:t>Аппарат</w:t>
      </w:r>
      <w:bookmarkEnd w:id="17"/>
    </w:p>
    <w:p w:rsidR="00CB35AE" w:rsidRPr="00CB35AE" w:rsidRDefault="00CB35AE" w:rsidP="00CB35AE">
      <w:pPr>
        <w:pStyle w:val="Iauiue"/>
        <w:ind w:firstLine="567"/>
        <w:jc w:val="both"/>
        <w:rPr>
          <w:rFonts w:eastAsia="Times New Roman"/>
          <w:sz w:val="24"/>
          <w:szCs w:val="24"/>
          <w:lang w:val="ru-RU"/>
        </w:rPr>
      </w:pPr>
    </w:p>
    <w:p w:rsidR="006F32D4" w:rsidRDefault="00CB35AE" w:rsidP="006F32D4">
      <w:pPr>
        <w:pStyle w:val="Iauiue"/>
        <w:ind w:firstLine="567"/>
        <w:jc w:val="both"/>
        <w:rPr>
          <w:rFonts w:eastAsia="Times New Roman"/>
          <w:sz w:val="24"/>
          <w:szCs w:val="24"/>
          <w:lang w:val="ru-RU"/>
        </w:rPr>
      </w:pPr>
      <w:r w:rsidRPr="00CB35AE">
        <w:rPr>
          <w:rFonts w:eastAsia="Times New Roman"/>
          <w:sz w:val="24"/>
          <w:szCs w:val="24"/>
          <w:lang w:val="ru-RU"/>
        </w:rPr>
        <w:t>5.1 Ситовый (сверхтонкий) автоматичес</w:t>
      </w:r>
      <w:r w:rsidR="00673B84">
        <w:rPr>
          <w:rFonts w:eastAsia="Times New Roman"/>
          <w:sz w:val="24"/>
          <w:szCs w:val="24"/>
          <w:lang w:val="ru-RU"/>
        </w:rPr>
        <w:t>кий классификатор MIC (MIC SAS)</w:t>
      </w:r>
      <w:r w:rsidR="007F210D">
        <w:rPr>
          <w:rStyle w:val="a9"/>
          <w:rFonts w:eastAsia="Times New Roman"/>
          <w:sz w:val="24"/>
          <w:szCs w:val="24"/>
          <w:lang w:val="ru-RU"/>
        </w:rPr>
        <w:footnoteReference w:customMarkFollows="1" w:id="1"/>
        <w:t>1)</w:t>
      </w:r>
      <w:r w:rsidRPr="00CB35AE">
        <w:rPr>
          <w:rFonts w:eastAsia="Times New Roman"/>
          <w:sz w:val="24"/>
          <w:szCs w:val="24"/>
          <w:lang w:val="ru-RU"/>
        </w:rPr>
        <w:t xml:space="preserve">. Метод 1 состоит из воздушного насоса, калиброванного регулятора массового расхода газа, измерительной трубки с прецизионным отверстием, хомута, удерживающего измерительную трубку, а также из разделительного инструмента, регулятора потока газа, </w:t>
      </w:r>
      <w:r w:rsidR="007A09DC" w:rsidRPr="00CB35AE">
        <w:rPr>
          <w:rFonts w:eastAsia="Times New Roman"/>
          <w:sz w:val="24"/>
          <w:szCs w:val="24"/>
          <w:lang w:val="ru-RU"/>
        </w:rPr>
        <w:t>двух прецизионных датчиков давления (впускного и выпускного), поршня с шариковым винтом, управляемого шаговым двигателем, компьютерного оборудования и</w:t>
      </w:r>
      <w:r w:rsidR="006F32D4" w:rsidRPr="006F32D4">
        <w:rPr>
          <w:rFonts w:eastAsia="Times New Roman"/>
          <w:sz w:val="24"/>
          <w:szCs w:val="24"/>
          <w:lang w:val="ru-RU"/>
        </w:rPr>
        <w:t xml:space="preserve"> </w:t>
      </w:r>
      <w:r w:rsidR="006F32D4" w:rsidRPr="00CB35AE">
        <w:rPr>
          <w:rFonts w:eastAsia="Times New Roman"/>
          <w:sz w:val="24"/>
          <w:szCs w:val="24"/>
          <w:lang w:val="ru-RU"/>
        </w:rPr>
        <w:t>программного</w:t>
      </w:r>
      <w:r w:rsidR="006F32D4" w:rsidRPr="007A09DC">
        <w:rPr>
          <w:rFonts w:eastAsia="Times New Roman"/>
          <w:sz w:val="24"/>
          <w:szCs w:val="24"/>
          <w:lang w:val="ru-RU"/>
        </w:rPr>
        <w:t xml:space="preserve"> </w:t>
      </w:r>
      <w:r w:rsidR="006F32D4" w:rsidRPr="00CB35AE">
        <w:rPr>
          <w:rFonts w:eastAsia="Times New Roman"/>
          <w:sz w:val="24"/>
          <w:szCs w:val="24"/>
          <w:lang w:val="ru-RU"/>
        </w:rPr>
        <w:t>обеспечения для управления прибором и для расчета и представления результатов.</w:t>
      </w:r>
    </w:p>
    <w:p w:rsidR="006F32D4" w:rsidRDefault="006F32D4" w:rsidP="006F32D4">
      <w:pPr>
        <w:pStyle w:val="Iauiue"/>
        <w:ind w:firstLine="567"/>
        <w:jc w:val="both"/>
        <w:rPr>
          <w:rFonts w:eastAsia="Times New Roman"/>
          <w:lang w:val="ru-RU"/>
        </w:rPr>
      </w:pPr>
      <w:r w:rsidRPr="00CB35AE">
        <w:rPr>
          <w:rFonts w:eastAsia="Times New Roman"/>
          <w:sz w:val="24"/>
          <w:szCs w:val="24"/>
          <w:lang w:val="ru-RU"/>
        </w:rPr>
        <w:t>В комплект также входит вспомогательное оборудование, состоящее из манипулятора с заглушками (извлекающего стержня), двух пористых заглушек и набора бумажных дисков.</w:t>
      </w:r>
      <w:r>
        <w:rPr>
          <w:rFonts w:eastAsia="Times New Roman"/>
          <w:sz w:val="24"/>
          <w:szCs w:val="24"/>
          <w:lang w:val="ru-RU"/>
        </w:rPr>
        <w:tab/>
      </w:r>
    </w:p>
    <w:p w:rsidR="007F210D" w:rsidRDefault="007F210D" w:rsidP="006F32D4">
      <w:pPr>
        <w:pStyle w:val="Iauiue"/>
        <w:ind w:firstLine="567"/>
        <w:jc w:val="both"/>
        <w:rPr>
          <w:rFonts w:eastAsia="Times New Roman"/>
          <w:lang w:val="ru-RU"/>
        </w:rPr>
      </w:pPr>
    </w:p>
    <w:p w:rsidR="006F32D4" w:rsidRPr="006F32D4" w:rsidRDefault="006F32D4" w:rsidP="006F32D4">
      <w:pPr>
        <w:pStyle w:val="Iauiue"/>
        <w:ind w:firstLine="567"/>
        <w:jc w:val="both"/>
        <w:rPr>
          <w:rFonts w:eastAsia="Times New Roman"/>
          <w:lang w:val="ru-RU"/>
        </w:rPr>
      </w:pPr>
      <w:r w:rsidRPr="006F32D4">
        <w:rPr>
          <w:rFonts w:eastAsia="Times New Roman"/>
          <w:lang w:val="ru-RU"/>
        </w:rPr>
        <w:t>Примечание</w:t>
      </w:r>
      <w:r w:rsidR="007F210D">
        <w:rPr>
          <w:rFonts w:eastAsia="Times New Roman"/>
          <w:lang w:val="ru-RU"/>
        </w:rPr>
        <w:t xml:space="preserve"> – </w:t>
      </w:r>
      <w:r w:rsidRPr="006F32D4">
        <w:rPr>
          <w:rFonts w:eastAsia="Times New Roman"/>
          <w:lang w:val="ru-RU"/>
        </w:rPr>
        <w:t>При наведении (возврате в исходное положение) поршня, необходимо отрегулировать комплект для упаковки образца (1), в соответствии с описанием в инструкциях производителя, вставленный вместе заглушками и бумажными дисками и закрепленный на зафиксированной втулке с наковальней, или (2) вместо заглушек и бумажных дисков использовать специально разработанный датчик базовой линии (возврата в исходное положение). Настоящий датчик базовой линии должен иметь высоту (20,30 ± 0,10) мм. Проверять высоту всех заглушек при покупке новых заглушек и периодически после этого, чтобы убедиться, что все они равны по высоте.</w:t>
      </w:r>
    </w:p>
    <w:p w:rsidR="006F32D4" w:rsidRPr="006F32D4" w:rsidRDefault="006F32D4" w:rsidP="006F32D4">
      <w:pPr>
        <w:pStyle w:val="Iauiue"/>
        <w:ind w:firstLine="567"/>
        <w:jc w:val="both"/>
        <w:rPr>
          <w:rFonts w:eastAsia="Times New Roman"/>
          <w:lang w:val="ru-RU"/>
        </w:rPr>
      </w:pPr>
    </w:p>
    <w:p w:rsidR="00253084" w:rsidRPr="00CB35AE" w:rsidRDefault="007F210D" w:rsidP="00253084">
      <w:pPr>
        <w:pStyle w:val="Iauiue"/>
        <w:ind w:firstLine="567"/>
        <w:jc w:val="both"/>
        <w:rPr>
          <w:rFonts w:eastAsia="Times New Roman"/>
          <w:sz w:val="24"/>
          <w:szCs w:val="24"/>
          <w:lang w:val="ru-RU"/>
        </w:rPr>
      </w:pPr>
      <w:r>
        <w:rPr>
          <w:rFonts w:eastAsia="Times New Roman"/>
          <w:sz w:val="24"/>
          <w:szCs w:val="24"/>
          <w:lang w:val="ru-RU"/>
        </w:rPr>
        <w:lastRenderedPageBreak/>
        <w:t>5</w:t>
      </w:r>
      <w:r w:rsidR="00253084" w:rsidRPr="00CB35AE">
        <w:rPr>
          <w:rFonts w:eastAsia="Times New Roman"/>
          <w:sz w:val="24"/>
          <w:szCs w:val="24"/>
          <w:lang w:val="ru-RU"/>
        </w:rPr>
        <w:t>.1.1 Насыпная воронка. Изготовлена из нержавеющей стали с наружным диаметром горлышка, немного меньшим, чем внутренний диаметр измерительной трубки.</w:t>
      </w:r>
    </w:p>
    <w:p w:rsidR="000F251D" w:rsidRPr="007F210D" w:rsidRDefault="00253084" w:rsidP="00341B00">
      <w:pPr>
        <w:pStyle w:val="Iauiue"/>
        <w:ind w:firstLine="567"/>
        <w:jc w:val="both"/>
        <w:rPr>
          <w:rFonts w:eastAsia="Times New Roman"/>
          <w:sz w:val="24"/>
          <w:szCs w:val="24"/>
          <w:lang w:val="ru-RU"/>
        </w:rPr>
      </w:pPr>
      <w:r w:rsidRPr="00CB35AE">
        <w:rPr>
          <w:rFonts w:eastAsia="Times New Roman"/>
          <w:sz w:val="24"/>
          <w:szCs w:val="24"/>
          <w:lang w:val="ru-RU"/>
        </w:rPr>
        <w:t xml:space="preserve">5.1.2 Изготовитель предоставляет инструкции, которые следует соблюдать, </w:t>
      </w:r>
      <w:r>
        <w:rPr>
          <w:rFonts w:eastAsia="Times New Roman"/>
          <w:sz w:val="24"/>
          <w:szCs w:val="24"/>
          <w:lang w:val="ru-RU"/>
        </w:rPr>
        <w:t xml:space="preserve"> </w:t>
      </w:r>
      <w:r w:rsidR="009F6583" w:rsidRPr="00CB35AE">
        <w:rPr>
          <w:rFonts w:eastAsia="Times New Roman"/>
          <w:sz w:val="24"/>
          <w:szCs w:val="24"/>
          <w:lang w:val="ru-RU"/>
        </w:rPr>
        <w:t xml:space="preserve">используя процедуру «Испытания неорганических веществ» при испытании металлических порошков и других связанных соединений. Особое внимание следует уделить надлежащей эксплуатации прибора, обращая особое внимание на инструкции: </w:t>
      </w:r>
    </w:p>
    <w:p w:rsidR="000F251D" w:rsidRPr="000F251D" w:rsidRDefault="009F6583" w:rsidP="007F210D">
      <w:pPr>
        <w:pStyle w:val="Iauiue"/>
        <w:numPr>
          <w:ilvl w:val="0"/>
          <w:numId w:val="43"/>
        </w:numPr>
        <w:tabs>
          <w:tab w:val="left" w:pos="851"/>
          <w:tab w:val="left" w:pos="993"/>
        </w:tabs>
        <w:ind w:left="1418" w:hanging="851"/>
        <w:jc w:val="both"/>
        <w:rPr>
          <w:rFonts w:eastAsia="Times New Roman"/>
          <w:sz w:val="24"/>
          <w:szCs w:val="24"/>
          <w:lang w:val="ru-RU"/>
        </w:rPr>
      </w:pPr>
      <w:r w:rsidRPr="00CB35AE">
        <w:rPr>
          <w:rFonts w:eastAsia="Times New Roman"/>
          <w:sz w:val="24"/>
          <w:szCs w:val="24"/>
          <w:lang w:val="ru-RU"/>
        </w:rPr>
        <w:t>«навести» поршень при вк</w:t>
      </w:r>
      <w:r w:rsidR="000F251D">
        <w:rPr>
          <w:rFonts w:eastAsia="Times New Roman"/>
          <w:sz w:val="24"/>
          <w:szCs w:val="24"/>
          <w:lang w:val="ru-RU"/>
        </w:rPr>
        <w:t>лючении из пассивного состояния;</w:t>
      </w:r>
      <w:r w:rsidRPr="00CB35AE">
        <w:rPr>
          <w:rFonts w:eastAsia="Times New Roman"/>
          <w:sz w:val="24"/>
          <w:szCs w:val="24"/>
          <w:lang w:val="ru-RU"/>
        </w:rPr>
        <w:t xml:space="preserve"> </w:t>
      </w:r>
    </w:p>
    <w:p w:rsidR="000F251D" w:rsidRPr="000F251D" w:rsidRDefault="009F6583" w:rsidP="007F210D">
      <w:pPr>
        <w:pStyle w:val="Iauiue"/>
        <w:numPr>
          <w:ilvl w:val="0"/>
          <w:numId w:val="43"/>
        </w:numPr>
        <w:tabs>
          <w:tab w:val="left" w:pos="851"/>
          <w:tab w:val="left" w:pos="993"/>
        </w:tabs>
        <w:ind w:left="1418" w:hanging="851"/>
        <w:jc w:val="both"/>
        <w:rPr>
          <w:rFonts w:eastAsia="Times New Roman"/>
          <w:sz w:val="24"/>
          <w:szCs w:val="24"/>
          <w:lang w:val="ru-RU"/>
        </w:rPr>
      </w:pPr>
      <w:r w:rsidRPr="00CB35AE">
        <w:rPr>
          <w:rFonts w:eastAsia="Times New Roman"/>
          <w:sz w:val="24"/>
          <w:szCs w:val="24"/>
          <w:lang w:val="ru-RU"/>
        </w:rPr>
        <w:t>установить давление и п</w:t>
      </w:r>
      <w:r w:rsidR="000F251D">
        <w:rPr>
          <w:rFonts w:eastAsia="Times New Roman"/>
          <w:sz w:val="24"/>
          <w:szCs w:val="24"/>
          <w:lang w:val="ru-RU"/>
        </w:rPr>
        <w:t>ериодически проверять давление;</w:t>
      </w:r>
    </w:p>
    <w:p w:rsidR="000F251D" w:rsidRPr="000F251D" w:rsidRDefault="009F6583" w:rsidP="007F210D">
      <w:pPr>
        <w:pStyle w:val="Iauiue"/>
        <w:numPr>
          <w:ilvl w:val="0"/>
          <w:numId w:val="43"/>
        </w:numPr>
        <w:tabs>
          <w:tab w:val="left" w:pos="851"/>
          <w:tab w:val="left" w:pos="993"/>
        </w:tabs>
        <w:ind w:left="1418" w:hanging="851"/>
        <w:jc w:val="both"/>
        <w:rPr>
          <w:rFonts w:eastAsia="Times New Roman"/>
          <w:sz w:val="24"/>
          <w:szCs w:val="24"/>
          <w:lang w:val="ru-RU"/>
        </w:rPr>
      </w:pPr>
      <w:r w:rsidRPr="00CB35AE">
        <w:rPr>
          <w:rFonts w:eastAsia="Times New Roman"/>
          <w:sz w:val="24"/>
          <w:szCs w:val="24"/>
          <w:lang w:val="ru-RU"/>
        </w:rPr>
        <w:t>состояние уплотнительных кол</w:t>
      </w:r>
      <w:r w:rsidR="000F251D">
        <w:rPr>
          <w:rFonts w:eastAsia="Times New Roman"/>
          <w:sz w:val="24"/>
          <w:szCs w:val="24"/>
          <w:lang w:val="ru-RU"/>
        </w:rPr>
        <w:t>ец на поршне и втулке образца</w:t>
      </w:r>
      <w:r w:rsidR="000F251D" w:rsidRPr="000F251D">
        <w:rPr>
          <w:rFonts w:eastAsia="Times New Roman"/>
          <w:sz w:val="24"/>
          <w:szCs w:val="24"/>
          <w:lang w:val="ru-RU"/>
        </w:rPr>
        <w:t>;</w:t>
      </w:r>
    </w:p>
    <w:p w:rsidR="009F6583" w:rsidRDefault="009F6583" w:rsidP="007F210D">
      <w:pPr>
        <w:pStyle w:val="Iauiue"/>
        <w:numPr>
          <w:ilvl w:val="0"/>
          <w:numId w:val="43"/>
        </w:numPr>
        <w:tabs>
          <w:tab w:val="left" w:pos="851"/>
          <w:tab w:val="left" w:pos="993"/>
        </w:tabs>
        <w:ind w:left="1418" w:hanging="851"/>
        <w:jc w:val="both"/>
        <w:rPr>
          <w:rFonts w:eastAsia="Times New Roman"/>
          <w:sz w:val="24"/>
          <w:szCs w:val="24"/>
          <w:lang w:val="ru-RU"/>
        </w:rPr>
      </w:pPr>
      <w:r w:rsidRPr="00CB35AE">
        <w:rPr>
          <w:rFonts w:eastAsia="Times New Roman"/>
          <w:sz w:val="24"/>
          <w:szCs w:val="24"/>
          <w:lang w:val="ru-RU"/>
        </w:rPr>
        <w:t>комплект для упаковки образца (заглушки и бумажные диски).</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5.2 Сито</w:t>
      </w:r>
      <w:r w:rsidR="00673B84">
        <w:rPr>
          <w:rFonts w:eastAsia="Times New Roman"/>
          <w:sz w:val="24"/>
          <w:szCs w:val="24"/>
          <w:lang w:val="ru-RU"/>
        </w:rPr>
        <w:t>вой классификатор Фишера (FSSS)</w:t>
      </w:r>
      <w:r w:rsidR="007F210D">
        <w:rPr>
          <w:rStyle w:val="a9"/>
          <w:rFonts w:eastAsia="Times New Roman"/>
          <w:sz w:val="24"/>
          <w:szCs w:val="24"/>
          <w:lang w:val="ru-RU"/>
        </w:rPr>
        <w:footnoteReference w:customMarkFollows="1" w:id="2"/>
        <w:t>1)</w:t>
      </w:r>
      <w:r w:rsidRPr="009F6583">
        <w:rPr>
          <w:rFonts w:eastAsia="Times New Roman"/>
          <w:sz w:val="24"/>
          <w:szCs w:val="24"/>
          <w:lang w:val="ru-RU"/>
        </w:rPr>
        <w:t xml:space="preserve">. Метод 2, состоящий из воздушного насоса, устройства для регулирования давления воздуха, измерительной трубки с прецизионным отверстием, стандартизированного </w:t>
      </w:r>
      <w:proofErr w:type="spellStart"/>
      <w:r w:rsidRPr="009F6583">
        <w:rPr>
          <w:rFonts w:eastAsia="Times New Roman"/>
          <w:sz w:val="24"/>
          <w:szCs w:val="24"/>
          <w:lang w:val="ru-RU"/>
        </w:rPr>
        <w:t>двухдиапазонного</w:t>
      </w:r>
      <w:proofErr w:type="spellEnd"/>
      <w:r w:rsidRPr="009F6583">
        <w:rPr>
          <w:rFonts w:eastAsia="Times New Roman"/>
          <w:sz w:val="24"/>
          <w:szCs w:val="24"/>
          <w:lang w:val="ru-RU"/>
        </w:rPr>
        <w:t xml:space="preserve"> расходомера воздуха и диаграммы калькулятора. В комплект включено вспомогательное оборудование, состоящее из манипулятора с заглушками, насыпной воронки, двух пористых заглушек, набора бумажных дисков и штатива для резиновой трубки.</w:t>
      </w:r>
    </w:p>
    <w:p w:rsidR="009F6583" w:rsidRPr="009F6583" w:rsidRDefault="009F6583" w:rsidP="009F6583">
      <w:pPr>
        <w:pStyle w:val="Iauiue"/>
        <w:ind w:firstLine="567"/>
        <w:jc w:val="both"/>
        <w:rPr>
          <w:rFonts w:eastAsia="Times New Roman"/>
          <w:sz w:val="24"/>
          <w:szCs w:val="24"/>
          <w:lang w:val="ru-RU"/>
        </w:rPr>
      </w:pPr>
    </w:p>
    <w:p w:rsidR="009F6583" w:rsidRPr="009F6583" w:rsidRDefault="002D61CD" w:rsidP="009F6583">
      <w:pPr>
        <w:pStyle w:val="Iauiue"/>
        <w:ind w:firstLine="567"/>
        <w:jc w:val="both"/>
        <w:rPr>
          <w:rFonts w:eastAsia="Times New Roman"/>
          <w:lang w:val="ru-RU"/>
        </w:rPr>
      </w:pPr>
      <w:r>
        <w:rPr>
          <w:rFonts w:eastAsia="Times New Roman"/>
          <w:lang w:val="ru-RU"/>
        </w:rPr>
        <w:t>Примечание</w:t>
      </w:r>
      <w:r w:rsidR="007F210D">
        <w:rPr>
          <w:rFonts w:eastAsia="Times New Roman"/>
          <w:lang w:val="ru-RU"/>
        </w:rPr>
        <w:t xml:space="preserve"> – </w:t>
      </w:r>
      <w:r w:rsidR="009F6583" w:rsidRPr="009F6583">
        <w:rPr>
          <w:rFonts w:eastAsia="Times New Roman"/>
          <w:lang w:val="ru-RU"/>
        </w:rPr>
        <w:t>Необходимые запасные части следует получить у производителя, особенно в случае прецизионного манометра, который является частью расходомера воздуха.</w:t>
      </w:r>
    </w:p>
    <w:p w:rsidR="009F6583" w:rsidRPr="009F6583" w:rsidRDefault="009F6583" w:rsidP="009F6583">
      <w:pPr>
        <w:pStyle w:val="Iauiue"/>
        <w:ind w:firstLine="567"/>
        <w:jc w:val="both"/>
        <w:rPr>
          <w:rFonts w:eastAsia="Times New Roman"/>
          <w:sz w:val="24"/>
          <w:szCs w:val="24"/>
          <w:lang w:val="ru-RU"/>
        </w:rPr>
      </w:pP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5.2.1 Производитель также предоставил инструкции, которые должны соблюдаться, за исключением следующих изменений. Особое внимание следует уделить надлежащей эксплуатации прибора, обращая особо</w:t>
      </w:r>
      <w:r w:rsidR="000F251D">
        <w:rPr>
          <w:rFonts w:eastAsia="Times New Roman"/>
          <w:sz w:val="24"/>
          <w:szCs w:val="24"/>
          <w:lang w:val="ru-RU"/>
        </w:rPr>
        <w:t xml:space="preserve">е внимание на инструкции по </w:t>
      </w:r>
      <w:r w:rsidRPr="009F6583">
        <w:rPr>
          <w:rFonts w:eastAsia="Times New Roman"/>
          <w:sz w:val="24"/>
          <w:szCs w:val="24"/>
          <w:lang w:val="ru-RU"/>
        </w:rPr>
        <w:t>периодической проверке уровня воды в к</w:t>
      </w:r>
      <w:r w:rsidR="000F251D">
        <w:rPr>
          <w:rFonts w:eastAsia="Times New Roman"/>
          <w:sz w:val="24"/>
          <w:szCs w:val="24"/>
          <w:lang w:val="ru-RU"/>
        </w:rPr>
        <w:t xml:space="preserve">олонке регулятора давления, </w:t>
      </w:r>
      <w:r w:rsidRPr="009F6583">
        <w:rPr>
          <w:rFonts w:eastAsia="Times New Roman"/>
          <w:sz w:val="24"/>
          <w:szCs w:val="24"/>
          <w:lang w:val="ru-RU"/>
        </w:rPr>
        <w:t>уровню манометра перед вста</w:t>
      </w:r>
      <w:r w:rsidR="000F251D">
        <w:rPr>
          <w:rFonts w:eastAsia="Times New Roman"/>
          <w:sz w:val="24"/>
          <w:szCs w:val="24"/>
          <w:lang w:val="ru-RU"/>
        </w:rPr>
        <w:t xml:space="preserve">вкой измерительной трубки, и </w:t>
      </w:r>
      <w:r w:rsidRPr="009F6583">
        <w:rPr>
          <w:rFonts w:eastAsia="Times New Roman"/>
          <w:sz w:val="24"/>
          <w:szCs w:val="24"/>
          <w:lang w:val="ru-RU"/>
        </w:rPr>
        <w:t xml:space="preserve"> комплекта для уплотнения образца.</w:t>
      </w:r>
    </w:p>
    <w:p w:rsidR="009F6583" w:rsidRDefault="009F6583" w:rsidP="008F7798">
      <w:pPr>
        <w:pStyle w:val="Iauiue"/>
        <w:ind w:firstLine="567"/>
        <w:jc w:val="both"/>
        <w:rPr>
          <w:rFonts w:eastAsia="Times New Roman"/>
          <w:sz w:val="24"/>
          <w:szCs w:val="24"/>
          <w:lang w:val="ru-RU"/>
        </w:rPr>
      </w:pPr>
      <w:r w:rsidRPr="009F6583">
        <w:rPr>
          <w:rFonts w:eastAsia="Times New Roman"/>
          <w:sz w:val="24"/>
          <w:szCs w:val="24"/>
          <w:lang w:val="ru-RU"/>
        </w:rPr>
        <w:t>5.2.2 Трубка</w:t>
      </w:r>
      <w:r w:rsidR="00673B84">
        <w:rPr>
          <w:rFonts w:eastAsia="Times New Roman"/>
          <w:sz w:val="24"/>
          <w:szCs w:val="24"/>
          <w:lang w:val="ru-RU"/>
        </w:rPr>
        <w:t xml:space="preserve"> </w:t>
      </w:r>
      <w:proofErr w:type="spellStart"/>
      <w:r w:rsidR="00673B84">
        <w:rPr>
          <w:rFonts w:eastAsia="Times New Roman"/>
          <w:sz w:val="24"/>
          <w:szCs w:val="24"/>
          <w:lang w:val="ru-RU"/>
        </w:rPr>
        <w:t>титратора</w:t>
      </w:r>
      <w:proofErr w:type="spellEnd"/>
      <w:r w:rsidR="00673B84">
        <w:rPr>
          <w:rFonts w:eastAsia="Times New Roman"/>
          <w:sz w:val="24"/>
          <w:szCs w:val="24"/>
          <w:lang w:val="ru-RU"/>
        </w:rPr>
        <w:t xml:space="preserve"> с драгоценным камнем</w:t>
      </w:r>
      <w:r w:rsidR="007018FC">
        <w:rPr>
          <w:rStyle w:val="a9"/>
          <w:rFonts w:eastAsia="Times New Roman"/>
          <w:sz w:val="24"/>
          <w:szCs w:val="24"/>
          <w:lang w:val="ru-RU"/>
        </w:rPr>
        <w:footnoteReference w:customMarkFollows="1" w:id="3"/>
        <w:t>2)</w:t>
      </w:r>
      <w:r w:rsidR="007018FC">
        <w:rPr>
          <w:rFonts w:eastAsia="Times New Roman"/>
          <w:sz w:val="24"/>
          <w:szCs w:val="24"/>
          <w:lang w:val="ru-RU"/>
        </w:rPr>
        <w:t xml:space="preserve"> – </w:t>
      </w:r>
      <w:r w:rsidRPr="009F6583">
        <w:rPr>
          <w:rFonts w:eastAsia="Times New Roman"/>
          <w:sz w:val="24"/>
          <w:szCs w:val="24"/>
          <w:lang w:val="ru-RU"/>
        </w:rPr>
        <w:t>трубка, используемая в качестве стандарта для измерения среднего размера частиц. Это позволяет операторам соотносить свои данные с данными других лаборантов. Каждый калибратор трижды испытывался на заводе, и полученные значения и соответствующая пористость записаны на трубке.</w:t>
      </w:r>
    </w:p>
    <w:p w:rsidR="008F7798" w:rsidRPr="009F6583" w:rsidRDefault="008F7798" w:rsidP="008F7798">
      <w:pPr>
        <w:pStyle w:val="Iauiue"/>
        <w:ind w:firstLine="567"/>
        <w:jc w:val="both"/>
        <w:rPr>
          <w:rFonts w:eastAsia="Times New Roman"/>
          <w:sz w:val="24"/>
          <w:szCs w:val="24"/>
          <w:lang w:val="ru-RU"/>
        </w:rPr>
      </w:pPr>
      <w:r w:rsidRPr="009F6583">
        <w:rPr>
          <w:rFonts w:eastAsia="Times New Roman"/>
          <w:sz w:val="24"/>
          <w:szCs w:val="24"/>
          <w:lang w:val="ru-RU"/>
        </w:rPr>
        <w:t>5.3 Весы вместимостью</w:t>
      </w:r>
      <w:r w:rsidR="007018FC">
        <w:rPr>
          <w:rFonts w:eastAsia="Times New Roman"/>
          <w:sz w:val="24"/>
          <w:szCs w:val="24"/>
          <w:lang w:val="ru-RU"/>
        </w:rPr>
        <w:t xml:space="preserve"> не менее</w:t>
      </w:r>
      <w:r w:rsidRPr="009F6583">
        <w:rPr>
          <w:rFonts w:eastAsia="Times New Roman"/>
          <w:sz w:val="24"/>
          <w:szCs w:val="24"/>
          <w:lang w:val="ru-RU"/>
        </w:rPr>
        <w:t xml:space="preserve"> 50 г и с погрешностью взвешивания 0,001 г.</w:t>
      </w:r>
    </w:p>
    <w:p w:rsidR="008F7798" w:rsidRPr="009F6583" w:rsidRDefault="008F7798" w:rsidP="008F7798">
      <w:pPr>
        <w:pStyle w:val="Iauiue"/>
        <w:ind w:firstLine="709"/>
        <w:jc w:val="both"/>
        <w:rPr>
          <w:lang w:val="ru-RU"/>
        </w:rPr>
      </w:pPr>
    </w:p>
    <w:p w:rsidR="008F7798" w:rsidRPr="009F6583" w:rsidRDefault="008F7798" w:rsidP="008F7798">
      <w:pPr>
        <w:pStyle w:val="10"/>
        <w:numPr>
          <w:ilvl w:val="0"/>
          <w:numId w:val="4"/>
        </w:numPr>
        <w:tabs>
          <w:tab w:val="clear" w:pos="1134"/>
          <w:tab w:val="clear" w:pos="1605"/>
          <w:tab w:val="num" w:pos="0"/>
          <w:tab w:val="left" w:pos="851"/>
        </w:tabs>
        <w:spacing w:before="0" w:after="0"/>
        <w:ind w:left="0" w:firstLine="567"/>
        <w:rPr>
          <w:sz w:val="24"/>
          <w:szCs w:val="24"/>
        </w:rPr>
      </w:pPr>
      <w:bookmarkStart w:id="18" w:name="_Toc49194584"/>
      <w:r w:rsidRPr="009F6583">
        <w:rPr>
          <w:sz w:val="24"/>
          <w:szCs w:val="24"/>
        </w:rPr>
        <w:t>Стандартизация аппарата</w:t>
      </w:r>
      <w:bookmarkEnd w:id="18"/>
    </w:p>
    <w:p w:rsidR="008F7798" w:rsidRPr="009F6583" w:rsidRDefault="008F7798" w:rsidP="008F7798">
      <w:pPr>
        <w:pStyle w:val="Iauiue"/>
        <w:ind w:firstLine="567"/>
        <w:jc w:val="both"/>
        <w:rPr>
          <w:rFonts w:eastAsia="Times New Roman"/>
          <w:sz w:val="24"/>
          <w:szCs w:val="24"/>
          <w:lang w:val="ru-RU"/>
        </w:rPr>
      </w:pPr>
    </w:p>
    <w:p w:rsidR="008F7798" w:rsidRPr="007018FC" w:rsidRDefault="008F7798" w:rsidP="0030114B">
      <w:pPr>
        <w:pStyle w:val="2"/>
      </w:pPr>
      <w:bookmarkStart w:id="19" w:name="_Toc49194585"/>
      <w:r w:rsidRPr="009F6583">
        <w:t>Метод 1</w:t>
      </w:r>
      <w:r w:rsidR="007018FC">
        <w:t xml:space="preserve">. </w:t>
      </w:r>
      <w:r w:rsidRPr="007018FC">
        <w:t>Ситовой (сверхтонкий) автоматический классификатор MIC (MIC SAS)</w:t>
      </w:r>
      <w:bookmarkEnd w:id="19"/>
      <w:r w:rsidRPr="007018FC">
        <w:t xml:space="preserve"> </w:t>
      </w:r>
    </w:p>
    <w:p w:rsidR="007018FC" w:rsidRDefault="007018FC" w:rsidP="008F7798">
      <w:pPr>
        <w:pStyle w:val="Iauiue"/>
        <w:ind w:firstLine="567"/>
        <w:jc w:val="both"/>
        <w:rPr>
          <w:rFonts w:eastAsia="Times New Roman"/>
          <w:sz w:val="24"/>
          <w:szCs w:val="24"/>
          <w:lang w:val="ru-RU"/>
        </w:rPr>
      </w:pPr>
    </w:p>
    <w:p w:rsidR="008F7798" w:rsidRPr="009F6583" w:rsidRDefault="008F7798" w:rsidP="008F7798">
      <w:pPr>
        <w:pStyle w:val="Iauiue"/>
        <w:ind w:firstLine="567"/>
        <w:jc w:val="both"/>
        <w:rPr>
          <w:rFonts w:eastAsia="Times New Roman"/>
          <w:sz w:val="24"/>
          <w:szCs w:val="24"/>
          <w:lang w:val="ru-RU"/>
        </w:rPr>
      </w:pPr>
      <w:proofErr w:type="gramStart"/>
      <w:r w:rsidRPr="009F6583">
        <w:rPr>
          <w:rFonts w:eastAsia="Times New Roman"/>
          <w:sz w:val="24"/>
          <w:szCs w:val="24"/>
          <w:lang w:val="ru-RU"/>
        </w:rPr>
        <w:t>6.1.1 Прежде чем</w:t>
      </w:r>
      <w:proofErr w:type="gramEnd"/>
      <w:r w:rsidRPr="009F6583">
        <w:rPr>
          <w:rFonts w:eastAsia="Times New Roman"/>
          <w:sz w:val="24"/>
          <w:szCs w:val="24"/>
          <w:lang w:val="ru-RU"/>
        </w:rPr>
        <w:t xml:space="preserve"> приступить к стандартизации MIC SAS, необходимо проверить следующее:</w:t>
      </w:r>
    </w:p>
    <w:p w:rsidR="007018FC" w:rsidRDefault="007018FC" w:rsidP="000F251D">
      <w:pPr>
        <w:pStyle w:val="Iauiue"/>
        <w:ind w:firstLine="567"/>
        <w:jc w:val="both"/>
        <w:rPr>
          <w:rFonts w:eastAsia="Times New Roman"/>
          <w:lang w:val="ru-RU"/>
        </w:rPr>
      </w:pPr>
    </w:p>
    <w:p w:rsidR="000F251D" w:rsidRPr="009F6583" w:rsidRDefault="000F251D" w:rsidP="000F251D">
      <w:pPr>
        <w:pStyle w:val="Iauiue"/>
        <w:ind w:firstLine="567"/>
        <w:jc w:val="both"/>
        <w:rPr>
          <w:rFonts w:eastAsia="Times New Roman"/>
          <w:lang w:val="ru-RU"/>
        </w:rPr>
      </w:pPr>
      <w:r>
        <w:rPr>
          <w:rFonts w:eastAsia="Times New Roman"/>
          <w:lang w:val="ru-RU"/>
        </w:rPr>
        <w:t>Примечание</w:t>
      </w:r>
      <w:r w:rsidR="007018FC">
        <w:rPr>
          <w:rFonts w:eastAsia="Times New Roman"/>
          <w:lang w:val="ru-RU"/>
        </w:rPr>
        <w:t xml:space="preserve"> – </w:t>
      </w:r>
      <w:r w:rsidRPr="009F6583">
        <w:rPr>
          <w:rFonts w:eastAsia="Times New Roman"/>
          <w:lang w:val="ru-RU"/>
        </w:rPr>
        <w:t xml:space="preserve">Отрегулировать комплект для уплотнения образца (1), в соответствии с описанием в инструкциях производителя, за исключением того, что заглушки и бумажные диски следует не вставлять в измерительную трубку, а просто сложить вместе и разместить между латунной опорой и «плоским» дном рейки и (2), согласно вышеуказанному описанию, за исключением того, что вместо заглушек и бумажных </w:t>
      </w:r>
      <w:r w:rsidRPr="009F6583">
        <w:rPr>
          <w:rFonts w:eastAsia="Times New Roman"/>
          <w:lang w:val="ru-RU"/>
        </w:rPr>
        <w:lastRenderedPageBreak/>
        <w:t xml:space="preserve">дисков используется специально изготовленный базовый датчик. Настоящий базовый датчик должен иметь высоту </w:t>
      </w:r>
      <w:r>
        <w:rPr>
          <w:rFonts w:eastAsia="Times New Roman"/>
          <w:lang w:val="ru-RU"/>
        </w:rPr>
        <w:t>(</w:t>
      </w:r>
      <w:r w:rsidRPr="009F6583">
        <w:rPr>
          <w:rFonts w:eastAsia="Times New Roman"/>
          <w:lang w:val="ru-RU"/>
        </w:rPr>
        <w:t>19,30 ± 0,10</w:t>
      </w:r>
      <w:r>
        <w:rPr>
          <w:rFonts w:eastAsia="Times New Roman"/>
          <w:lang w:val="ru-RU"/>
        </w:rPr>
        <w:t>)</w:t>
      </w:r>
      <w:r w:rsidRPr="009F6583">
        <w:rPr>
          <w:rFonts w:eastAsia="Times New Roman"/>
          <w:lang w:val="ru-RU"/>
        </w:rPr>
        <w:t xml:space="preserve"> мм. Проверять высоту всех заглушек при покупке новых заглушек и периодически после этого, чтобы убедиться, что все они равны по высоте.</w:t>
      </w:r>
    </w:p>
    <w:p w:rsidR="007018FC" w:rsidRDefault="007018FC" w:rsidP="000F251D">
      <w:pPr>
        <w:pStyle w:val="Iauiue"/>
        <w:ind w:firstLine="567"/>
        <w:jc w:val="both"/>
        <w:rPr>
          <w:rFonts w:eastAsia="Times New Roman"/>
          <w:sz w:val="24"/>
          <w:szCs w:val="24"/>
          <w:lang w:val="ru-RU"/>
        </w:rPr>
      </w:pPr>
    </w:p>
    <w:p w:rsidR="000F251D" w:rsidRDefault="000F251D" w:rsidP="000F251D">
      <w:pPr>
        <w:pStyle w:val="Iauiue"/>
        <w:ind w:firstLine="567"/>
        <w:jc w:val="both"/>
        <w:rPr>
          <w:rFonts w:eastAsia="Times New Roman"/>
          <w:sz w:val="24"/>
          <w:szCs w:val="24"/>
          <w:lang w:val="ru-RU"/>
        </w:rPr>
      </w:pPr>
      <w:r w:rsidRPr="009F6583">
        <w:rPr>
          <w:rFonts w:eastAsia="Times New Roman"/>
          <w:sz w:val="24"/>
          <w:szCs w:val="24"/>
          <w:lang w:val="ru-RU"/>
        </w:rPr>
        <w:t>6.1.1.1 Измерительная трубка и заглушки не должны быть изношены до степени, которая может повлиять на результаты</w:t>
      </w:r>
    </w:p>
    <w:p w:rsidR="00F234C0" w:rsidRPr="009F6583" w:rsidRDefault="008F7798" w:rsidP="000F251D">
      <w:pPr>
        <w:pStyle w:val="Iauiue"/>
        <w:ind w:firstLine="567"/>
        <w:jc w:val="both"/>
        <w:rPr>
          <w:rFonts w:eastAsia="Times New Roman"/>
          <w:sz w:val="24"/>
          <w:szCs w:val="24"/>
          <w:lang w:val="ru-RU"/>
        </w:rPr>
      </w:pPr>
      <w:r w:rsidRPr="009F6583">
        <w:rPr>
          <w:rFonts w:eastAsia="Times New Roman"/>
          <w:sz w:val="24"/>
          <w:szCs w:val="24"/>
          <w:lang w:val="ru-RU"/>
        </w:rPr>
        <w:t>6.1.1.2 Необходимо проверить уплотнительные кольца на наличие разрывов и следов истирания. Уплотнительные кольца не должны быть изношены настолько, чтобы измерительная трубка легко перемещалась рукой или показания давления менялись при перемещении измерительной трубки.</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6.1.1.3 Сушильный агент должен быть в надлежащем состоянии.</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 xml:space="preserve">6.1.2 Всякий раз, когда прибор включается из пассивного состояния, поршень должен быть «возвращен в исходное положение» в соответствии с инструкциями изготовителя. См. </w:t>
      </w:r>
      <w:r w:rsidR="007018FC" w:rsidRPr="009F6583">
        <w:rPr>
          <w:rFonts w:eastAsia="Times New Roman"/>
          <w:sz w:val="24"/>
          <w:szCs w:val="24"/>
          <w:lang w:val="ru-RU"/>
        </w:rPr>
        <w:t xml:space="preserve">примечание </w:t>
      </w:r>
      <w:r w:rsidRPr="009F6583">
        <w:rPr>
          <w:rFonts w:eastAsia="Times New Roman"/>
          <w:sz w:val="24"/>
          <w:szCs w:val="24"/>
          <w:lang w:val="ru-RU"/>
        </w:rPr>
        <w:t>1 выше.</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6.1.3 Перед запуском исходного образца давление должно</w:t>
      </w:r>
      <w:r w:rsidR="00B73C08">
        <w:rPr>
          <w:rFonts w:eastAsia="Times New Roman"/>
          <w:sz w:val="24"/>
          <w:szCs w:val="24"/>
          <w:lang w:val="ru-RU"/>
        </w:rPr>
        <w:t xml:space="preserve"> быть установлено на </w:t>
      </w:r>
      <w:r w:rsidR="007018FC">
        <w:rPr>
          <w:rFonts w:eastAsia="Times New Roman"/>
          <w:sz w:val="24"/>
          <w:szCs w:val="24"/>
          <w:lang w:val="ru-RU"/>
        </w:rPr>
        <w:t xml:space="preserve">                 </w:t>
      </w:r>
      <w:r w:rsidR="00B73C08">
        <w:rPr>
          <w:rFonts w:eastAsia="Times New Roman"/>
          <w:sz w:val="24"/>
          <w:szCs w:val="24"/>
          <w:lang w:val="ru-RU"/>
        </w:rPr>
        <w:t xml:space="preserve">50,0 (0,1; </w:t>
      </w:r>
      <w:r w:rsidRPr="009F6583">
        <w:rPr>
          <w:rFonts w:eastAsia="Times New Roman"/>
          <w:sz w:val="24"/>
          <w:szCs w:val="24"/>
          <w:lang w:val="ru-RU"/>
        </w:rPr>
        <w:t>-</w:t>
      </w:r>
      <w:r w:rsidR="00B73C08">
        <w:rPr>
          <w:rFonts w:eastAsia="Times New Roman"/>
          <w:sz w:val="24"/>
          <w:szCs w:val="24"/>
          <w:lang w:val="ru-RU"/>
        </w:rPr>
        <w:t xml:space="preserve"> </w:t>
      </w:r>
      <w:r w:rsidRPr="009F6583">
        <w:rPr>
          <w:rFonts w:eastAsia="Times New Roman"/>
          <w:sz w:val="24"/>
          <w:szCs w:val="24"/>
          <w:lang w:val="ru-RU"/>
        </w:rPr>
        <w:t>0,5) см H</w:t>
      </w:r>
      <w:r w:rsidRPr="007018FC">
        <w:rPr>
          <w:rFonts w:eastAsia="Times New Roman"/>
          <w:sz w:val="24"/>
          <w:szCs w:val="24"/>
          <w:vertAlign w:val="subscript"/>
          <w:lang w:val="ru-RU"/>
        </w:rPr>
        <w:t>2</w:t>
      </w:r>
      <w:r w:rsidRPr="009F6583">
        <w:rPr>
          <w:rFonts w:eastAsia="Times New Roman"/>
          <w:sz w:val="24"/>
          <w:szCs w:val="24"/>
          <w:lang w:val="ru-RU"/>
        </w:rPr>
        <w:t>O, используя дозирующий клапан; затем проверять и сбрасывать при необходимости каждые несколько часов, или, если температура окружающей среды изменяется более чем на 62 °C.</w:t>
      </w:r>
    </w:p>
    <w:p w:rsidR="009F6583" w:rsidRPr="009F6583" w:rsidRDefault="009F6583" w:rsidP="009F6583">
      <w:pPr>
        <w:pStyle w:val="Iauiue"/>
        <w:ind w:firstLine="567"/>
        <w:jc w:val="both"/>
        <w:rPr>
          <w:rFonts w:eastAsia="Times New Roman"/>
          <w:sz w:val="24"/>
          <w:szCs w:val="24"/>
          <w:lang w:val="ru-RU"/>
        </w:rPr>
      </w:pPr>
    </w:p>
    <w:p w:rsidR="009F6583" w:rsidRPr="009F6583" w:rsidRDefault="002D61CD" w:rsidP="009F6583">
      <w:pPr>
        <w:pStyle w:val="Iauiue"/>
        <w:ind w:firstLine="567"/>
        <w:jc w:val="both"/>
        <w:rPr>
          <w:rFonts w:eastAsia="Times New Roman"/>
          <w:lang w:val="ru-RU"/>
        </w:rPr>
      </w:pPr>
      <w:r>
        <w:rPr>
          <w:rFonts w:eastAsia="Times New Roman"/>
          <w:lang w:val="ru-RU"/>
        </w:rPr>
        <w:t>Примечание</w:t>
      </w:r>
      <w:r w:rsidR="007018FC">
        <w:rPr>
          <w:rFonts w:eastAsia="Times New Roman"/>
          <w:lang w:val="ru-RU"/>
        </w:rPr>
        <w:t xml:space="preserve"> – </w:t>
      </w:r>
      <w:r w:rsidR="009F6583" w:rsidRPr="009F6583">
        <w:rPr>
          <w:rFonts w:eastAsia="Times New Roman"/>
          <w:lang w:val="ru-RU"/>
        </w:rPr>
        <w:t xml:space="preserve">Положение дозирующего клапана не следует регулировать для повторных прогонов одного и того же образца, поскольку это, вероятно, приведет к потере точности, даже если показания давления на входе немного сместятся </w:t>
      </w:r>
      <w:r w:rsidR="00B73C08">
        <w:rPr>
          <w:rFonts w:eastAsia="Times New Roman"/>
          <w:lang w:val="ru-RU"/>
        </w:rPr>
        <w:t xml:space="preserve">за пределы диапазона 50,0 (0,1; </w:t>
      </w:r>
      <w:r w:rsidR="009F6583" w:rsidRPr="009F6583">
        <w:rPr>
          <w:rFonts w:eastAsia="Times New Roman"/>
          <w:lang w:val="ru-RU"/>
        </w:rPr>
        <w:t>-</w:t>
      </w:r>
      <w:r w:rsidR="00B73C08">
        <w:rPr>
          <w:rFonts w:eastAsia="Times New Roman"/>
          <w:lang w:val="ru-RU"/>
        </w:rPr>
        <w:t xml:space="preserve"> </w:t>
      </w:r>
      <w:r w:rsidR="009F6583" w:rsidRPr="009F6583">
        <w:rPr>
          <w:rFonts w:eastAsia="Times New Roman"/>
          <w:lang w:val="ru-RU"/>
        </w:rPr>
        <w:t>0,5) см H</w:t>
      </w:r>
      <w:r w:rsidR="009F6583" w:rsidRPr="007018FC">
        <w:rPr>
          <w:rFonts w:eastAsia="Times New Roman"/>
          <w:vertAlign w:val="subscript"/>
          <w:lang w:val="ru-RU"/>
        </w:rPr>
        <w:t>2</w:t>
      </w:r>
      <w:r w:rsidR="009F6583" w:rsidRPr="009F6583">
        <w:rPr>
          <w:rFonts w:eastAsia="Times New Roman"/>
          <w:lang w:val="ru-RU"/>
        </w:rPr>
        <w:t>O. Дальнейшая регулировка не требуется, поскольку давление контролируется точно во время измерения размера частиц.</w:t>
      </w:r>
    </w:p>
    <w:p w:rsidR="009F6583" w:rsidRPr="009F6583" w:rsidRDefault="009F6583" w:rsidP="009F6583">
      <w:pPr>
        <w:pStyle w:val="Iauiue"/>
        <w:ind w:firstLine="567"/>
        <w:jc w:val="both"/>
        <w:rPr>
          <w:rFonts w:eastAsia="Times New Roman"/>
          <w:lang w:val="ru-RU"/>
        </w:rPr>
      </w:pP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6.1.4 Стандартизация рекомендуется до и после любой серии определений или, по крайней мере, каждые 4 часа непрерывной работы. Разогрев прибора необходим, если он был выключен более 30 минут</w:t>
      </w:r>
      <w:r w:rsidR="00B73C08">
        <w:rPr>
          <w:rFonts w:eastAsia="Times New Roman"/>
          <w:sz w:val="24"/>
          <w:szCs w:val="24"/>
          <w:lang w:val="ru-RU"/>
        </w:rPr>
        <w:t>.</w:t>
      </w:r>
    </w:p>
    <w:p w:rsidR="009F6583" w:rsidRPr="009F6583" w:rsidRDefault="009F6583" w:rsidP="00B73C08">
      <w:pPr>
        <w:pStyle w:val="Iauiue"/>
        <w:ind w:firstLine="567"/>
        <w:jc w:val="both"/>
        <w:rPr>
          <w:rFonts w:eastAsia="Times New Roman"/>
          <w:sz w:val="24"/>
          <w:szCs w:val="24"/>
          <w:lang w:val="ru-RU"/>
        </w:rPr>
      </w:pPr>
      <w:r w:rsidRPr="009F6583">
        <w:rPr>
          <w:rFonts w:eastAsia="Times New Roman"/>
          <w:sz w:val="24"/>
          <w:szCs w:val="24"/>
          <w:lang w:val="ru-RU"/>
        </w:rPr>
        <w:t>6.1.5 Калибровка датчиков давления рекомендуется каждые 3-6 месяцев с использованием прослеживаемого манометра внешнего давления в соответствии с инструкциями производителя.</w:t>
      </w:r>
    </w:p>
    <w:p w:rsidR="007018FC" w:rsidRDefault="007018FC" w:rsidP="00341B00">
      <w:pPr>
        <w:pStyle w:val="Iauiue"/>
        <w:ind w:firstLine="567"/>
        <w:jc w:val="both"/>
        <w:rPr>
          <w:rFonts w:eastAsia="Times New Roman"/>
          <w:sz w:val="24"/>
          <w:szCs w:val="24"/>
          <w:lang w:val="ru-RU"/>
        </w:rPr>
      </w:pPr>
    </w:p>
    <w:p w:rsidR="009F6583" w:rsidRDefault="009F6583" w:rsidP="0030114B">
      <w:pPr>
        <w:pStyle w:val="2"/>
      </w:pPr>
      <w:bookmarkStart w:id="20" w:name="_Toc49194586"/>
      <w:r w:rsidRPr="009F6583">
        <w:t>Метод 2</w:t>
      </w:r>
      <w:r w:rsidR="007018FC">
        <w:t xml:space="preserve">. </w:t>
      </w:r>
      <w:r w:rsidRPr="007018FC">
        <w:t>Ситовой классификатор Фишера (FSSS)</w:t>
      </w:r>
      <w:bookmarkEnd w:id="20"/>
    </w:p>
    <w:p w:rsidR="007018FC" w:rsidRPr="007018FC" w:rsidRDefault="007018FC" w:rsidP="007018FC"/>
    <w:p w:rsidR="009F6583" w:rsidRPr="009F6583" w:rsidRDefault="009F6583" w:rsidP="009F6583">
      <w:pPr>
        <w:pStyle w:val="Iauiue"/>
        <w:ind w:firstLine="567"/>
        <w:jc w:val="both"/>
        <w:rPr>
          <w:rFonts w:eastAsia="Times New Roman"/>
          <w:sz w:val="24"/>
          <w:szCs w:val="24"/>
          <w:lang w:val="ru-RU"/>
        </w:rPr>
      </w:pPr>
      <w:proofErr w:type="gramStart"/>
      <w:r w:rsidRPr="009F6583">
        <w:rPr>
          <w:rFonts w:eastAsia="Times New Roman"/>
          <w:sz w:val="24"/>
          <w:szCs w:val="24"/>
          <w:lang w:val="ru-RU"/>
        </w:rPr>
        <w:t>6.2.1 Прежде чем</w:t>
      </w:r>
      <w:proofErr w:type="gramEnd"/>
      <w:r w:rsidRPr="009F6583">
        <w:rPr>
          <w:rFonts w:eastAsia="Times New Roman"/>
          <w:sz w:val="24"/>
          <w:szCs w:val="24"/>
          <w:lang w:val="ru-RU"/>
        </w:rPr>
        <w:t xml:space="preserve"> приступить к стандартизации FSSS, необходимо проверить следующее:</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6.2.1.1 График должен быть правильно выровнен по горизонтали с указателем индикатора.</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6.2.1.2 Механизм реечной передачи должен быть правильно выровнен по вертикали с диаграммой.</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6.2.1.3 Измерительная трубка или заглушки не должны быть изношены настолько, чтобы повлиять на результаты.</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6.2.1.4 Манометр и воздушные резисторы не должны содержать видимого загрязнения.</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6.2.1.5 Резиновые уплотнения измерительной трубки не должны изнашиваться и допускать утечку.</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6.2.1.6 Стойка для уплотнения образца должна быть правильно отрегулирована.</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6.2.1.7 Сушильный агент должен быть в надлежащем состоянии.</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6.2.1.8 Уровни манометра и стояка должны быть проверены.</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6.2.1.9 Отрегулировать манометр только в том случае, если прибор не работает, а давление сбрасывается не менее 5 мин, чтобы полностью опустошить трубку манометра.</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lastRenderedPageBreak/>
        <w:t xml:space="preserve">6.2.2 Стандартизация ситового классификатора Фишера должна выполняться с использованием трубки </w:t>
      </w:r>
      <w:proofErr w:type="spellStart"/>
      <w:r w:rsidRPr="009F6583">
        <w:rPr>
          <w:rFonts w:eastAsia="Times New Roman"/>
          <w:sz w:val="24"/>
          <w:szCs w:val="24"/>
          <w:lang w:val="ru-RU"/>
        </w:rPr>
        <w:t>титратора</w:t>
      </w:r>
      <w:proofErr w:type="spellEnd"/>
      <w:r w:rsidRPr="009F6583">
        <w:rPr>
          <w:rFonts w:eastAsia="Times New Roman"/>
          <w:sz w:val="24"/>
          <w:szCs w:val="24"/>
          <w:lang w:val="ru-RU"/>
        </w:rPr>
        <w:t xml:space="preserve"> Фишера с камнем с (трубки с отверстиями в камне) в качестве основного стандарта. Спецификация должна быть приготовлена для обоих диапазонов установки. Трубка </w:t>
      </w:r>
      <w:proofErr w:type="spellStart"/>
      <w:r w:rsidRPr="009F6583">
        <w:rPr>
          <w:rFonts w:eastAsia="Times New Roman"/>
          <w:sz w:val="24"/>
          <w:szCs w:val="24"/>
          <w:lang w:val="ru-RU"/>
        </w:rPr>
        <w:t>титратора</w:t>
      </w:r>
      <w:proofErr w:type="spellEnd"/>
      <w:r w:rsidRPr="009F6583">
        <w:rPr>
          <w:rFonts w:eastAsia="Times New Roman"/>
          <w:sz w:val="24"/>
          <w:szCs w:val="24"/>
          <w:lang w:val="ru-RU"/>
        </w:rPr>
        <w:t xml:space="preserve"> Фишера с камнем, используемая для стандартизации, должна проверяться под микроскопом не реже одного раза в месяц для определения состояния и чистоты отверстия. Если отверстие не чистое, очистить его, в соответствии с описанием в руководстве по эксплуатации ситового классификатора Фишера.</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 xml:space="preserve">6.2.3 При правильной настройке сверхтонкого классификатора и установке на нужный диапазон, выполнить следующие действия. </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 xml:space="preserve">6.2.3.1 Установить трубку </w:t>
      </w:r>
      <w:proofErr w:type="spellStart"/>
      <w:r w:rsidRPr="009F6583">
        <w:rPr>
          <w:rFonts w:eastAsia="Times New Roman"/>
          <w:sz w:val="24"/>
          <w:szCs w:val="24"/>
          <w:lang w:val="ru-RU"/>
        </w:rPr>
        <w:t>титратора</w:t>
      </w:r>
      <w:proofErr w:type="spellEnd"/>
      <w:r w:rsidRPr="009F6583">
        <w:rPr>
          <w:rFonts w:eastAsia="Times New Roman"/>
          <w:sz w:val="24"/>
          <w:szCs w:val="24"/>
          <w:lang w:val="ru-RU"/>
        </w:rPr>
        <w:t xml:space="preserve"> Фишера с камнем между резиновыми опорами уплотнения справа от медной стойки. Прижать верхнюю крышку на трубку, чтобы на обоих концах было герметичное уплотнение.</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 xml:space="preserve">6.2.3.2 Регулировать диаграмму калькулятора так, чтобы показание пористости соответствовало значению, указанному на трубке </w:t>
      </w:r>
      <w:proofErr w:type="spellStart"/>
      <w:r w:rsidRPr="009F6583">
        <w:rPr>
          <w:rFonts w:eastAsia="Times New Roman"/>
          <w:sz w:val="24"/>
          <w:szCs w:val="24"/>
          <w:lang w:val="ru-RU"/>
        </w:rPr>
        <w:t>титратора</w:t>
      </w:r>
      <w:proofErr w:type="spellEnd"/>
      <w:r w:rsidRPr="009F6583">
        <w:rPr>
          <w:rFonts w:eastAsia="Times New Roman"/>
          <w:sz w:val="24"/>
          <w:szCs w:val="24"/>
          <w:lang w:val="ru-RU"/>
        </w:rPr>
        <w:t xml:space="preserve"> с камнем.</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6.2.3.3 Включить прибор и разогревать его в течение не менее 20 мин. Отрегулировать ручку регулировки давления, расположенную рядом с окном наблюдения за пузырьками в левом нижнем углу панели, до тех пор, пока пузырьки не поднимутся в стояке со скоростью двух-трех пузырьков в секунду. Это приведет к тому, что линия подачи воды поднимется выше калибровочной отметки на верхнем конце стояка. Это нормально и не означает, что калибровка выполнена с ошибкой.</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6.2.3.4 Уровень жидкости в трубке манометра будет медленно подниматься, пока не достигнет максимума. Следует подождать, по меньшей мере, 5 мин, чтобы это произошло. В конце этого периода, следя за тем, чтобы не нарушить диаграмму, необходимо повернуть рейку вверх, пока верхний край перекладины не совпадет с нижним краем жидкостного мениска в манометре. Число Фишера указывается расположением наконечника указателя относительно кривых на диаграмме калькулятора. Следует записать температуру окружающей среды с точностью до 1 °C. Медленно отпустить зажим на верхнем конце трубки, чтобы манометр медленно вернулся в нулевое положение с очень небольшим переходом. Это ограничивает образование капель жидкости внутри трубки манометра.</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 xml:space="preserve">6.2.3.5 Полученное таким образом значение должно соответствовать числу Фишера, указанному на трубке </w:t>
      </w:r>
      <w:proofErr w:type="spellStart"/>
      <w:r w:rsidRPr="009F6583">
        <w:rPr>
          <w:rFonts w:eastAsia="Times New Roman"/>
          <w:sz w:val="24"/>
          <w:szCs w:val="24"/>
          <w:lang w:val="ru-RU"/>
        </w:rPr>
        <w:t>титратора</w:t>
      </w:r>
      <w:proofErr w:type="spellEnd"/>
      <w:r w:rsidRPr="009F6583">
        <w:rPr>
          <w:rFonts w:eastAsia="Times New Roman"/>
          <w:sz w:val="24"/>
          <w:szCs w:val="24"/>
          <w:lang w:val="ru-RU"/>
        </w:rPr>
        <w:t xml:space="preserve"> с камнем, в пределах 61</w:t>
      </w:r>
      <w:r w:rsidR="00B73C08">
        <w:rPr>
          <w:rFonts w:eastAsia="Times New Roman"/>
          <w:sz w:val="24"/>
          <w:szCs w:val="24"/>
          <w:lang w:val="ru-RU"/>
        </w:rPr>
        <w:t xml:space="preserve"> </w:t>
      </w:r>
      <w:r w:rsidRPr="009F6583">
        <w:rPr>
          <w:rFonts w:eastAsia="Times New Roman"/>
          <w:sz w:val="24"/>
          <w:szCs w:val="24"/>
          <w:lang w:val="ru-RU"/>
        </w:rPr>
        <w:t>%.</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6.2.3.6 Если значение числа Фишера, указанное на таблице, не соответствует 61</w:t>
      </w:r>
      <w:r w:rsidR="00B73C08">
        <w:rPr>
          <w:rFonts w:eastAsia="Times New Roman"/>
          <w:sz w:val="24"/>
          <w:szCs w:val="24"/>
          <w:lang w:val="ru-RU"/>
        </w:rPr>
        <w:t xml:space="preserve"> </w:t>
      </w:r>
      <w:r w:rsidRPr="009F6583">
        <w:rPr>
          <w:rFonts w:eastAsia="Times New Roman"/>
          <w:sz w:val="24"/>
          <w:szCs w:val="24"/>
          <w:lang w:val="ru-RU"/>
        </w:rPr>
        <w:t xml:space="preserve">% значения, указанного на трубке </w:t>
      </w:r>
      <w:proofErr w:type="spellStart"/>
      <w:r w:rsidRPr="009F6583">
        <w:rPr>
          <w:rFonts w:eastAsia="Times New Roman"/>
          <w:sz w:val="24"/>
          <w:szCs w:val="24"/>
          <w:lang w:val="ru-RU"/>
        </w:rPr>
        <w:t>титратора</w:t>
      </w:r>
      <w:proofErr w:type="spellEnd"/>
      <w:r w:rsidRPr="009F6583">
        <w:rPr>
          <w:rFonts w:eastAsia="Times New Roman"/>
          <w:sz w:val="24"/>
          <w:szCs w:val="24"/>
          <w:lang w:val="ru-RU"/>
        </w:rPr>
        <w:t xml:space="preserve"> с камнем, калибровать ситовый классификатор следующим образом: отрегулировать высокий игольчатый клапан, либо нижний игольчатый клапан, в соответствии с требованием привести число Фишера, указанное на диаграмме к значению, указанному на трубке </w:t>
      </w:r>
      <w:proofErr w:type="spellStart"/>
      <w:r w:rsidRPr="009F6583">
        <w:rPr>
          <w:rFonts w:eastAsia="Times New Roman"/>
          <w:sz w:val="24"/>
          <w:szCs w:val="24"/>
          <w:lang w:val="ru-RU"/>
        </w:rPr>
        <w:t>титратора</w:t>
      </w:r>
      <w:proofErr w:type="spellEnd"/>
      <w:r w:rsidRPr="009F6583">
        <w:rPr>
          <w:rFonts w:eastAsia="Times New Roman"/>
          <w:sz w:val="24"/>
          <w:szCs w:val="24"/>
          <w:lang w:val="ru-RU"/>
        </w:rPr>
        <w:t xml:space="preserve"> с камнем. После выполнения регулировки, повторить 6.2.3.3.</w:t>
      </w:r>
    </w:p>
    <w:p w:rsid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6.2.3.7 Поскольку только один расходомер используется для диапазона низких знач</w:t>
      </w:r>
      <w:r w:rsidR="00B73C08">
        <w:rPr>
          <w:rFonts w:eastAsia="Times New Roman"/>
          <w:sz w:val="24"/>
          <w:szCs w:val="24"/>
          <w:lang w:val="ru-RU"/>
        </w:rPr>
        <w:t>ений Фишера от 0,5 до 15,0 мкм</w:t>
      </w:r>
      <w:r w:rsidRPr="009F6583">
        <w:rPr>
          <w:rFonts w:eastAsia="Times New Roman"/>
          <w:sz w:val="24"/>
          <w:szCs w:val="24"/>
          <w:lang w:val="ru-RU"/>
        </w:rPr>
        <w:t>, а оба расходомера используются для диапазона высоки</w:t>
      </w:r>
      <w:r w:rsidR="00B73C08">
        <w:rPr>
          <w:rFonts w:eastAsia="Times New Roman"/>
          <w:sz w:val="24"/>
          <w:szCs w:val="24"/>
          <w:lang w:val="ru-RU"/>
        </w:rPr>
        <w:t>х значений от 15,0 до 50,0 мкм</w:t>
      </w:r>
      <w:r w:rsidRPr="009F6583">
        <w:rPr>
          <w:rFonts w:eastAsia="Times New Roman"/>
          <w:sz w:val="24"/>
          <w:szCs w:val="24"/>
          <w:lang w:val="ru-RU"/>
        </w:rPr>
        <w:t>, сначала следует стандартизировать низкий диапазон. После того, как нижний диапазон стандартизирован, верхний диапазон затем стандартизируется, регулируя только один расходомер, открываемый ручкой регулировки диапазона.</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 xml:space="preserve">6.2.3.8 Стандартизация с помощью трубки </w:t>
      </w:r>
      <w:proofErr w:type="spellStart"/>
      <w:r w:rsidRPr="009F6583">
        <w:rPr>
          <w:rFonts w:eastAsia="Times New Roman"/>
          <w:sz w:val="24"/>
          <w:szCs w:val="24"/>
          <w:lang w:val="ru-RU"/>
        </w:rPr>
        <w:t>титратора</w:t>
      </w:r>
      <w:proofErr w:type="spellEnd"/>
      <w:r w:rsidRPr="009F6583">
        <w:rPr>
          <w:rFonts w:eastAsia="Times New Roman"/>
          <w:sz w:val="24"/>
          <w:szCs w:val="24"/>
          <w:lang w:val="ru-RU"/>
        </w:rPr>
        <w:t xml:space="preserve"> с камнем рекомендуется до и после любой серии определений или, по крайней мере, каждые 4 ч непрерывной работы. Разогрев машины требуется, если она была выключена более 30 мин.</w:t>
      </w:r>
    </w:p>
    <w:p w:rsidR="00CB35AE" w:rsidRDefault="00CB35AE" w:rsidP="00CB35AE">
      <w:pPr>
        <w:pStyle w:val="Iauiue"/>
        <w:ind w:firstLine="567"/>
        <w:jc w:val="both"/>
        <w:rPr>
          <w:rFonts w:eastAsia="Times New Roman"/>
          <w:sz w:val="24"/>
          <w:szCs w:val="24"/>
          <w:lang w:val="ru-RU"/>
        </w:rPr>
      </w:pPr>
    </w:p>
    <w:p w:rsidR="007018FC" w:rsidRDefault="007018FC" w:rsidP="00CB35AE">
      <w:pPr>
        <w:pStyle w:val="Iauiue"/>
        <w:ind w:firstLine="567"/>
        <w:jc w:val="both"/>
        <w:rPr>
          <w:rFonts w:eastAsia="Times New Roman"/>
          <w:sz w:val="24"/>
          <w:szCs w:val="24"/>
          <w:lang w:val="ru-RU"/>
        </w:rPr>
      </w:pPr>
    </w:p>
    <w:p w:rsidR="009F6583" w:rsidRDefault="009F6583" w:rsidP="005E77FE">
      <w:pPr>
        <w:pStyle w:val="10"/>
        <w:numPr>
          <w:ilvl w:val="0"/>
          <w:numId w:val="4"/>
        </w:numPr>
        <w:tabs>
          <w:tab w:val="clear" w:pos="1134"/>
          <w:tab w:val="clear" w:pos="1605"/>
          <w:tab w:val="num" w:pos="0"/>
          <w:tab w:val="left" w:pos="851"/>
        </w:tabs>
        <w:spacing w:before="0" w:after="0"/>
        <w:ind w:left="0" w:firstLine="567"/>
        <w:rPr>
          <w:sz w:val="24"/>
          <w:szCs w:val="24"/>
        </w:rPr>
      </w:pPr>
      <w:bookmarkStart w:id="21" w:name="_Toc49194587"/>
      <w:r w:rsidRPr="009F6583">
        <w:rPr>
          <w:sz w:val="24"/>
          <w:szCs w:val="24"/>
        </w:rPr>
        <w:lastRenderedPageBreak/>
        <w:t>Методика проведения</w:t>
      </w:r>
      <w:bookmarkEnd w:id="21"/>
    </w:p>
    <w:p w:rsidR="009F6583" w:rsidRPr="009F6583" w:rsidRDefault="009F6583" w:rsidP="009F6583">
      <w:pPr>
        <w:pStyle w:val="Iauiue"/>
        <w:ind w:left="1605"/>
        <w:jc w:val="both"/>
        <w:rPr>
          <w:rFonts w:eastAsia="Times New Roman"/>
          <w:sz w:val="24"/>
          <w:szCs w:val="24"/>
          <w:lang w:val="ru-RU"/>
        </w:rPr>
      </w:pPr>
    </w:p>
    <w:p w:rsidR="009F6583" w:rsidRDefault="009F6583" w:rsidP="0030114B">
      <w:pPr>
        <w:pStyle w:val="2"/>
      </w:pPr>
      <w:bookmarkStart w:id="22" w:name="_Toc49194588"/>
      <w:r w:rsidRPr="009F6583">
        <w:t xml:space="preserve">Метод 1. Ситовый (сверхтонкий) автоматический классификатор MIC </w:t>
      </w:r>
      <w:r w:rsidR="00341B00">
        <w:t xml:space="preserve">             </w:t>
      </w:r>
      <w:proofErr w:type="gramStart"/>
      <w:r w:rsidR="00341B00">
        <w:t xml:space="preserve">   </w:t>
      </w:r>
      <w:r w:rsidRPr="009F6583">
        <w:t>(</w:t>
      </w:r>
      <w:proofErr w:type="gramEnd"/>
      <w:r w:rsidRPr="009F6583">
        <w:t>MIC SAS)</w:t>
      </w:r>
      <w:r w:rsidR="007018FC">
        <w:t xml:space="preserve"> – </w:t>
      </w:r>
      <w:r w:rsidRPr="009F6583">
        <w:t>от 0</w:t>
      </w:r>
      <w:r w:rsidR="007018FC">
        <w:t>,</w:t>
      </w:r>
      <w:r w:rsidRPr="009F6583">
        <w:t>2 до 75</w:t>
      </w:r>
      <w:r w:rsidR="007018FC">
        <w:t>,0</w:t>
      </w:r>
      <w:r w:rsidRPr="009F6583">
        <w:t xml:space="preserve"> мкм</w:t>
      </w:r>
      <w:bookmarkEnd w:id="22"/>
    </w:p>
    <w:p w:rsidR="007018FC" w:rsidRPr="009F6583" w:rsidRDefault="007018FC" w:rsidP="009F6583">
      <w:pPr>
        <w:pStyle w:val="Iauiue"/>
        <w:ind w:firstLine="567"/>
        <w:jc w:val="both"/>
        <w:rPr>
          <w:rFonts w:eastAsia="Times New Roman"/>
          <w:sz w:val="24"/>
          <w:szCs w:val="24"/>
          <w:lang w:val="ru-RU"/>
        </w:rPr>
      </w:pP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7.1.1 Температура испытания. Определить средние размеры частиц в пределах 62 °C от температуры, при которой была проведена стандартизация ситового автоматического классификатора MIC. Сбросить давление, если температура испытания превышает 62 °C.</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7.1.2 Размер образца для испытаний. Масса образца, используемого для испытаний, должна быть равна в граммах (</w:t>
      </w:r>
      <w:r w:rsidR="007018FC">
        <w:rPr>
          <w:rFonts w:eastAsia="Times New Roman"/>
          <w:sz w:val="24"/>
          <w:szCs w:val="24"/>
          <w:lang w:val="ru-RU"/>
        </w:rPr>
        <w:t xml:space="preserve">± </w:t>
      </w:r>
      <w:r w:rsidRPr="009F6583">
        <w:rPr>
          <w:rFonts w:eastAsia="Times New Roman"/>
          <w:sz w:val="24"/>
          <w:szCs w:val="24"/>
          <w:lang w:val="ru-RU"/>
        </w:rPr>
        <w:t xml:space="preserve">5) </w:t>
      </w:r>
      <w:r w:rsidR="00341B00" w:rsidRPr="009F6583">
        <w:rPr>
          <w:rFonts w:eastAsia="Times New Roman"/>
          <w:sz w:val="24"/>
          <w:szCs w:val="24"/>
          <w:lang w:val="ru-RU"/>
        </w:rPr>
        <w:t>%</w:t>
      </w:r>
      <w:r w:rsidR="00341B00">
        <w:rPr>
          <w:rFonts w:eastAsia="Times New Roman"/>
          <w:sz w:val="24"/>
          <w:szCs w:val="24"/>
          <w:lang w:val="ru-RU"/>
        </w:rPr>
        <w:t xml:space="preserve"> </w:t>
      </w:r>
      <w:r w:rsidRPr="009F6583">
        <w:rPr>
          <w:rFonts w:eastAsia="Times New Roman"/>
          <w:sz w:val="24"/>
          <w:szCs w:val="24"/>
          <w:lang w:val="ru-RU"/>
        </w:rPr>
        <w:t>истинной (не содержащей пор) плотности (в г/см</w:t>
      </w:r>
      <w:r w:rsidRPr="007018FC">
        <w:rPr>
          <w:rFonts w:eastAsia="Times New Roman"/>
          <w:sz w:val="24"/>
          <w:szCs w:val="24"/>
          <w:vertAlign w:val="superscript"/>
          <w:lang w:val="ru-RU"/>
        </w:rPr>
        <w:t>3</w:t>
      </w:r>
      <w:r w:rsidRPr="009F6583">
        <w:rPr>
          <w:rFonts w:eastAsia="Times New Roman"/>
          <w:sz w:val="24"/>
          <w:szCs w:val="24"/>
          <w:lang w:val="ru-RU"/>
        </w:rPr>
        <w:t>) порошка (например, вольфрама, 19,3 г; молибдена 10,2 г; тантала</w:t>
      </w:r>
      <w:r w:rsidR="00341B00">
        <w:rPr>
          <w:rFonts w:eastAsia="Times New Roman"/>
          <w:sz w:val="24"/>
          <w:szCs w:val="24"/>
          <w:lang w:val="ru-RU"/>
        </w:rPr>
        <w:t xml:space="preserve"> </w:t>
      </w:r>
      <w:r w:rsidRPr="009F6583">
        <w:rPr>
          <w:rFonts w:eastAsia="Times New Roman"/>
          <w:sz w:val="24"/>
          <w:szCs w:val="24"/>
          <w:lang w:val="ru-RU"/>
        </w:rPr>
        <w:t>16,6 г; никеля 8,9 г и т. д.).</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 Определение среднего размера частиц. Определение среднего размера частиц должно выполняться тем же оператором, который выполняет стандартизацию и запускается после стандартизации или определения другого образца. Следует действовать в соответствии с инструкциями производителя MIC SAS следующим образом:</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7.1.3.1 Нажать кнопку «Неорганика».</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7.1.3.2. Определить массу образца с точностью до 0,1 г.</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7.1.3.3 Выбрать параметры испытания: 3 компрессии; медленная декомпрессия; медленное прекращение.</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7.1.3.4 Нажать кнопку «Выполнить испытание» и ввести данные образца, включая истинную плотность материала и фактическую массу используемого образца.</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7.1.3.5 Положить бумажный диск на один конец измерительной трубки, используя одну из пористых заглушек, перфорированной поверхностью заглушки на поверхность бумажного диска. Заглушка обжимает бумагу по краям, и в измерительной трубку бумага попадает перед заглушкой. Вставить заглушку в измерительную трубку так, чтобы она выровнялась с краем. Поместить измерительную трубку в вертикальное положение на подставке так, чтобы бумажная сторона заглушки была вверху.</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7.1.3.6 С помощью насыпной воронки полностью перенести пробу в измерительную трубку, слегка постукивая по боковой части трубки и воронки. Положить второй бумажный диск поверх измерительной трубки. Поместить перфорированную поверхность пористой латунной заглушки сверху на бумажный диск и протолкнуть заглушку и бумажный диск в измерительную трубку так, чтобы заглушка оказалась прямо внутри измерительной трубки.</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7.1.3.7 Натянуть удерживающий хомут на измерительную трубку.</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7.1.3.8 Протолкнуть измерительную трубку на зафиксированную втулку с наковальней так, чтобы удерживающий хомут находился под держателем измерительной трубки, центрировался в держателе измерительной трубки и оставлял достаточный зазор в нижней части измерительной трубки, чтобы установить разделительный инструмент SAS под измерительной трубкой.</w:t>
      </w:r>
    </w:p>
    <w:p w:rsidR="009F6583" w:rsidRPr="009F6583" w:rsidRDefault="009F6583" w:rsidP="009F6583">
      <w:pPr>
        <w:pStyle w:val="Iauiue"/>
        <w:ind w:firstLine="567"/>
        <w:jc w:val="both"/>
        <w:rPr>
          <w:rFonts w:eastAsia="Times New Roman"/>
          <w:sz w:val="24"/>
          <w:szCs w:val="24"/>
          <w:lang w:val="ru-RU"/>
        </w:rPr>
      </w:pPr>
    </w:p>
    <w:p w:rsidR="009F6583" w:rsidRPr="009F6583" w:rsidRDefault="002D61CD" w:rsidP="009F6583">
      <w:pPr>
        <w:pStyle w:val="Iauiue"/>
        <w:ind w:firstLine="567"/>
        <w:jc w:val="both"/>
        <w:rPr>
          <w:rFonts w:eastAsia="Times New Roman"/>
          <w:lang w:val="ru-RU"/>
        </w:rPr>
      </w:pPr>
      <w:r>
        <w:rPr>
          <w:rFonts w:eastAsia="Times New Roman"/>
          <w:lang w:val="ru-RU"/>
        </w:rPr>
        <w:t>Примечание</w:t>
      </w:r>
      <w:r w:rsidR="007018FC">
        <w:rPr>
          <w:rFonts w:eastAsia="Times New Roman"/>
          <w:lang w:val="ru-RU"/>
        </w:rPr>
        <w:t xml:space="preserve"> – </w:t>
      </w:r>
      <w:r w:rsidR="009F6583" w:rsidRPr="009F6583">
        <w:rPr>
          <w:rFonts w:eastAsia="Times New Roman"/>
          <w:lang w:val="ru-RU"/>
        </w:rPr>
        <w:t>Измерительная трубка может со временем изнашиваться и приводить к ошибочным значениям. При подозрении на это состояние, следует заменить трубку. Измерительную трубку с явным износом, царапинами или и тем, и другим следует выбросить.</w:t>
      </w:r>
    </w:p>
    <w:p w:rsidR="009F6583" w:rsidRPr="009F6583" w:rsidRDefault="009F6583" w:rsidP="009F6583">
      <w:pPr>
        <w:pStyle w:val="Iauiue"/>
        <w:ind w:firstLine="567"/>
        <w:jc w:val="both"/>
        <w:rPr>
          <w:rFonts w:eastAsia="Times New Roman"/>
          <w:sz w:val="24"/>
          <w:szCs w:val="24"/>
          <w:lang w:val="ru-RU"/>
        </w:rPr>
      </w:pP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7.1.3.9 Вставить разделительный инструмент SAS в зазор под измерительной трубкой.</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7.1.3.10 Используя шестигранный ключ или устройство блокировки кулачка, зафиксировать удерживающий хомут измерительной трубки в положение чуть ниже кронштейнов держателя измерительной трубки.</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lastRenderedPageBreak/>
        <w:t>7.1.3.11 Нажать кнопку «Далее», и испытание запустится автоматически.</w:t>
      </w:r>
    </w:p>
    <w:p w:rsid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7.1.3.12 Контролировать испытание и удалить прокладку (шайбу) после первой компрессии (сжатия).</w:t>
      </w:r>
    </w:p>
    <w:p w:rsidR="009F6583" w:rsidRPr="009F6583" w:rsidRDefault="009F6583" w:rsidP="009F6583">
      <w:pPr>
        <w:pStyle w:val="Iauiue"/>
        <w:ind w:firstLine="567"/>
        <w:jc w:val="both"/>
        <w:rPr>
          <w:rFonts w:eastAsia="Times New Roman"/>
          <w:sz w:val="24"/>
          <w:szCs w:val="24"/>
          <w:lang w:val="ru-RU"/>
        </w:rPr>
      </w:pPr>
    </w:p>
    <w:p w:rsidR="009F6583" w:rsidRPr="009F6583" w:rsidRDefault="009F6583" w:rsidP="009F6583">
      <w:pPr>
        <w:pStyle w:val="Iauiue"/>
        <w:ind w:firstLine="567"/>
        <w:jc w:val="both"/>
        <w:rPr>
          <w:rFonts w:eastAsia="Times New Roman"/>
          <w:lang w:val="ru-RU"/>
        </w:rPr>
      </w:pPr>
      <w:r w:rsidRPr="009F6583">
        <w:rPr>
          <w:rFonts w:eastAsia="Times New Roman"/>
          <w:lang w:val="ru-RU"/>
        </w:rPr>
        <w:t>Предупреждение</w:t>
      </w:r>
      <w:r w:rsidR="007018FC">
        <w:rPr>
          <w:rFonts w:eastAsia="Times New Roman"/>
          <w:lang w:val="ru-RU"/>
        </w:rPr>
        <w:t xml:space="preserve"> – </w:t>
      </w:r>
      <w:r w:rsidRPr="009F6583">
        <w:rPr>
          <w:rFonts w:eastAsia="Times New Roman"/>
          <w:lang w:val="ru-RU"/>
        </w:rPr>
        <w:t>Поршень движется медленно, но со значительной силой. Необходимо соблюдать меры безопасности и находиться поодаль от работающего механизма. Не снимать защиту во время работы.</w:t>
      </w:r>
    </w:p>
    <w:p w:rsidR="009F6583" w:rsidRPr="009F6583" w:rsidRDefault="009F6583" w:rsidP="009F6583">
      <w:pPr>
        <w:pStyle w:val="Iauiue"/>
        <w:ind w:firstLine="567"/>
        <w:jc w:val="both"/>
        <w:rPr>
          <w:rFonts w:eastAsia="Times New Roman"/>
          <w:lang w:val="ru-RU"/>
        </w:rPr>
      </w:pPr>
    </w:p>
    <w:p w:rsidR="009F6583" w:rsidRDefault="002D61CD" w:rsidP="00934D63">
      <w:pPr>
        <w:pStyle w:val="Iauiue"/>
        <w:ind w:firstLine="567"/>
        <w:jc w:val="both"/>
        <w:rPr>
          <w:rFonts w:eastAsia="Times New Roman"/>
          <w:lang w:val="ru-RU"/>
        </w:rPr>
      </w:pPr>
      <w:r>
        <w:rPr>
          <w:rFonts w:eastAsia="Times New Roman"/>
          <w:lang w:val="ru-RU"/>
        </w:rPr>
        <w:t>Примечание</w:t>
      </w:r>
      <w:r w:rsidR="007018FC">
        <w:rPr>
          <w:rFonts w:eastAsia="Times New Roman"/>
          <w:lang w:val="ru-RU"/>
        </w:rPr>
        <w:t xml:space="preserve"> – </w:t>
      </w:r>
      <w:r w:rsidR="009F6583" w:rsidRPr="009F6583">
        <w:rPr>
          <w:rFonts w:eastAsia="Times New Roman"/>
          <w:lang w:val="ru-RU"/>
        </w:rPr>
        <w:t>Измерительную трубку необходимо удерживать поодаль от втулки, чтобы вся сила приложилась к образцу и не рассеивалась через втулку.</w:t>
      </w:r>
    </w:p>
    <w:p w:rsidR="007018FC" w:rsidRPr="00934D63" w:rsidRDefault="007018FC" w:rsidP="00934D63">
      <w:pPr>
        <w:pStyle w:val="Iauiue"/>
        <w:ind w:firstLine="567"/>
        <w:jc w:val="both"/>
        <w:rPr>
          <w:rFonts w:eastAsia="Times New Roman"/>
          <w:lang w:val="ru-RU"/>
        </w:rPr>
      </w:pP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7.1.3.13 По завершении испытания, результаты должны быть отображены на экране прибора. Зарегистрировать пористость, (средний) размер частиц и площадь поверхности (SSA). Данные будут автоматически сохранены с именем файла, указанным при вводе данных образца.</w:t>
      </w:r>
    </w:p>
    <w:p w:rsidR="009F6583" w:rsidRPr="009F6583" w:rsidRDefault="009F6583" w:rsidP="009F6583">
      <w:pPr>
        <w:pStyle w:val="Iauiue"/>
        <w:ind w:firstLine="567"/>
        <w:jc w:val="both"/>
        <w:rPr>
          <w:rFonts w:eastAsia="Times New Roman"/>
          <w:sz w:val="24"/>
          <w:szCs w:val="24"/>
          <w:lang w:val="ru-RU"/>
        </w:rPr>
      </w:pPr>
    </w:p>
    <w:p w:rsidR="009F6583" w:rsidRPr="009F6583" w:rsidRDefault="002D61CD" w:rsidP="009F6583">
      <w:pPr>
        <w:pStyle w:val="Iauiue"/>
        <w:ind w:firstLine="567"/>
        <w:jc w:val="both"/>
        <w:rPr>
          <w:rFonts w:eastAsia="Times New Roman"/>
          <w:lang w:val="ru-RU"/>
        </w:rPr>
      </w:pPr>
      <w:r>
        <w:rPr>
          <w:rFonts w:eastAsia="Times New Roman"/>
          <w:lang w:val="ru-RU"/>
        </w:rPr>
        <w:t>Примечание -</w:t>
      </w:r>
      <w:r w:rsidRPr="009F6583">
        <w:rPr>
          <w:rFonts w:eastAsia="Times New Roman"/>
          <w:lang w:val="ru-RU"/>
        </w:rPr>
        <w:t xml:space="preserve"> </w:t>
      </w:r>
      <w:r w:rsidR="009F6583" w:rsidRPr="009F6583">
        <w:rPr>
          <w:rFonts w:eastAsia="Times New Roman"/>
          <w:lang w:val="ru-RU"/>
        </w:rPr>
        <w:t>Расчет эквивалентного сферического диаметра («средний диаметр частиц», «средний размер частиц») на основе соотношения между площадью поверхности оболочки и диаметром частиц автоматически выполняется ситовым автоматическим классификатором MIC из значений, связанных с пористостью и проницаемостью порошкового слоя, измеренного прибором. Другими словами, с помощью инструмента определяется удельная площадь поверхности порошка. Когда эквивалентный сферический диаметр определяется с использованием ситовым автоматическим классификатором MIC, следует четко помнить, что этот эквивалентный сферический диаметр получается из определения удельной площади поверхности порошка с использованием соотношения, справедливого только для порошков однородного размера и сферической формы. Следовательно, термин «средний размер частиц», в соответствии с определением в 3.2.10, является предпочтительным для описания результата, полученного настоящим инструментом, а не «размер частиц» или «эквивалентный сферический диаметр»</w:t>
      </w:r>
    </w:p>
    <w:p w:rsidR="009F6583" w:rsidRPr="009F6583" w:rsidRDefault="009F6583" w:rsidP="009F6583">
      <w:pPr>
        <w:pStyle w:val="Iauiue"/>
        <w:ind w:firstLine="567"/>
        <w:jc w:val="both"/>
        <w:rPr>
          <w:rFonts w:eastAsia="Times New Roman"/>
          <w:sz w:val="24"/>
          <w:szCs w:val="24"/>
          <w:lang w:val="ru-RU"/>
        </w:rPr>
      </w:pP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7.1.3.14 Для последующего извлечения данных следует обратиться к инструкциям производителя.</w:t>
      </w:r>
    </w:p>
    <w:p w:rsidR="007018FC" w:rsidRDefault="007018FC" w:rsidP="009F6583">
      <w:pPr>
        <w:pStyle w:val="Iauiue"/>
        <w:ind w:firstLine="567"/>
        <w:jc w:val="both"/>
        <w:rPr>
          <w:rFonts w:eastAsia="Times New Roman"/>
          <w:sz w:val="24"/>
          <w:szCs w:val="24"/>
          <w:lang w:val="ru-RU"/>
        </w:rPr>
      </w:pPr>
    </w:p>
    <w:p w:rsidR="009F6583" w:rsidRDefault="009F6583" w:rsidP="0030114B">
      <w:pPr>
        <w:pStyle w:val="2"/>
      </w:pPr>
      <w:bookmarkStart w:id="23" w:name="_Toc49194589"/>
      <w:r w:rsidRPr="009F6583">
        <w:t>Метод 2. Ситовый классификатор Фишера (FSSS)</w:t>
      </w:r>
      <w:r w:rsidR="007018FC">
        <w:t xml:space="preserve"> – </w:t>
      </w:r>
      <w:r w:rsidRPr="009F6583">
        <w:t>от 0,5 до 50</w:t>
      </w:r>
      <w:r w:rsidR="007018FC">
        <w:t>,0</w:t>
      </w:r>
      <w:r w:rsidRPr="009F6583">
        <w:t xml:space="preserve"> мкм</w:t>
      </w:r>
      <w:bookmarkEnd w:id="23"/>
    </w:p>
    <w:p w:rsidR="007018FC" w:rsidRPr="009F6583" w:rsidRDefault="007018FC" w:rsidP="009F6583">
      <w:pPr>
        <w:pStyle w:val="Iauiue"/>
        <w:ind w:firstLine="567"/>
        <w:jc w:val="both"/>
        <w:rPr>
          <w:rFonts w:eastAsia="Times New Roman"/>
          <w:sz w:val="24"/>
          <w:szCs w:val="24"/>
          <w:lang w:val="ru-RU"/>
        </w:rPr>
      </w:pP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7.2.1 Температура испытания. Определить число Фишера в пределах 62 °C от температуры, при которой была проведена стандартизация ситового классификатора Фишера. Стандартизовать повторно, если температура испытания превышает 62 °C.</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7.2.2 Размер образца для испытаний. Масса образца, используемого для испытаний, должна быть равна в граммах (в пределах 60,01 г) истинной плотности (без пор) порошка (вольфрам 19,3 г; молибден 10,22 г; тантал 16,6 г; никель 8,9 г и т. д.).</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7.2.3 Определение числа Фишера. Определение числа Фишера должно выполняться тем же оператором, который выполняет стандартизацию и начинается после стандартизации или определения другого образца. Действовать следующим образом:</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7.2.3.1 При правильной настройке ситового классификатора установить регулятор диапазона на заданный диапазон.</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7.2.3.2 Положить бумажный диск на один конец измерительной трубки, используя одну из пористых заглушек с перфорированной поверхностью заглушки к поверхности бумажного диска. Она обжимает бумагу по краям, и бумага предшествует заглушке при попадании в измерительную трубку. Вставить заглушку в трубку так, чтобы она выровнялась с концом измерительной трубки. Поместить измерительную трубку в вертикальное положение в штатив с бумажной стороной заглушки вверх.</w:t>
      </w:r>
    </w:p>
    <w:p w:rsidR="009F6583" w:rsidRPr="009F6583" w:rsidRDefault="007018FC" w:rsidP="009F6583">
      <w:pPr>
        <w:pStyle w:val="Iauiue"/>
        <w:ind w:firstLine="567"/>
        <w:jc w:val="both"/>
        <w:rPr>
          <w:rFonts w:eastAsia="Times New Roman"/>
          <w:sz w:val="24"/>
          <w:szCs w:val="24"/>
          <w:lang w:val="ru-RU"/>
        </w:rPr>
      </w:pPr>
      <w:r w:rsidRPr="009F6583">
        <w:rPr>
          <w:rFonts w:eastAsia="Times New Roman"/>
          <w:sz w:val="24"/>
          <w:szCs w:val="24"/>
          <w:lang w:val="ru-RU"/>
        </w:rPr>
        <w:t xml:space="preserve">7.2.3.3 </w:t>
      </w:r>
      <w:r>
        <w:rPr>
          <w:rFonts w:eastAsia="Times New Roman"/>
          <w:sz w:val="24"/>
          <w:szCs w:val="24"/>
          <w:lang w:val="ru-RU"/>
        </w:rPr>
        <w:t>Определить</w:t>
      </w:r>
      <w:r w:rsidR="009F6583" w:rsidRPr="009F6583">
        <w:rPr>
          <w:rFonts w:eastAsia="Times New Roman"/>
          <w:sz w:val="24"/>
          <w:szCs w:val="24"/>
          <w:lang w:val="ru-RU"/>
        </w:rPr>
        <w:t xml:space="preserve"> массу пробы с точностью до 0</w:t>
      </w:r>
      <w:r>
        <w:rPr>
          <w:rFonts w:eastAsia="Times New Roman"/>
          <w:sz w:val="24"/>
          <w:szCs w:val="24"/>
          <w:lang w:val="ru-RU"/>
        </w:rPr>
        <w:t>,</w:t>
      </w:r>
      <w:r w:rsidR="009F6583" w:rsidRPr="009F6583">
        <w:rPr>
          <w:rFonts w:eastAsia="Times New Roman"/>
          <w:sz w:val="24"/>
          <w:szCs w:val="24"/>
          <w:lang w:val="ru-RU"/>
        </w:rPr>
        <w:t>1 г.</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 xml:space="preserve">7.2.3.4 С помощью насыпной воронки, полностью переместить пробу в измерительную трубку, слегка постукивая по трубке и воронке. Второй бумажный диск расположить сверху на измерительную трубку. Разместить перфорированную поверхность </w:t>
      </w:r>
      <w:r w:rsidRPr="009F6583">
        <w:rPr>
          <w:rFonts w:eastAsia="Times New Roman"/>
          <w:sz w:val="24"/>
          <w:szCs w:val="24"/>
          <w:lang w:val="ru-RU"/>
        </w:rPr>
        <w:lastRenderedPageBreak/>
        <w:t xml:space="preserve">пористой латунной заглушки на бумажный диск и протолкнуть заглушку с бумажным диском в измерительную трубку так, чтобы она находилась внутри измерительной трубки. Разместить измерительную трубку на латунную стойку под реечным механизмом так, чтобы нижняя заглушка соприкасалась с верхним концом латунной стойки </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7.2.3.5 Опустить рейку, направляя ее до тех пор, пока плоскодонный конец не соприкоснется с верхней заглушкой. Уплотнять образец туго, поворачивая ручку-шестерню с помощью динамометрического ключа или динамометрической отвертки до тех пор, пока к образцу не будет приложено усилие сжатия 222 Н (50 фунт-сил). После приложения такого усилия, измерительная трубка не должна касаться блока, в котором установлена латунная стойка. В случаях, когда трубка имеет тенденцию двигаться вниз и опираться на блок во время сжатия, трубку можно временно удерживать рукой или использовать разделитель до тех пор, пока не будет приложена большая часть сжимающего усилия.</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Затем разделитель удаляется, когда фактически применяется максимальная сила. Необходимо приложить и снимать максимальное усилие в общей сложности три раза. После применения последнего максимального усилия сжатия, необходимо проверить рейку, чтобы убедиться, что она не была смещена вверх при окончательном сбросе давления. Проверить динамометрический ключ или динамометрическую отвертку на предмет стандартизации не реже одного раза в месяц, используя калибратор давления пробы или эквивалентное устройство.</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7.2.3.6 Смещать диаграмму калькулятора в сторону до тех пор, пока крайнее положение вершины указателя не совпадет с кривой высоты образца на графике. Указатель должен находиться посередине между верхом и низом линии. Диаграмма не должна перемещаться после этой настройки, пока определение не закончено. Записать значение пористости, указанное в нижней части графика.</w:t>
      </w: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7.2.3.7 Не нарушая образца, установить измерительную трубку между резиновыми прокладками справа от латунной стойки. Прижать верхнюю крышку к измерительной трубке так, чтобы на обоих концах было герметичное уплотнение.</w:t>
      </w:r>
    </w:p>
    <w:p w:rsidR="009F6583" w:rsidRPr="009F6583" w:rsidRDefault="009F6583" w:rsidP="009F6583">
      <w:pPr>
        <w:pStyle w:val="Iauiue"/>
        <w:ind w:firstLine="567"/>
        <w:jc w:val="both"/>
        <w:rPr>
          <w:rFonts w:eastAsia="Times New Roman"/>
          <w:sz w:val="24"/>
          <w:szCs w:val="24"/>
          <w:lang w:val="ru-RU"/>
        </w:rPr>
      </w:pPr>
    </w:p>
    <w:p w:rsidR="009F6583" w:rsidRPr="009F6583" w:rsidRDefault="002D61CD" w:rsidP="009F6583">
      <w:pPr>
        <w:pStyle w:val="Iauiue"/>
        <w:ind w:firstLine="567"/>
        <w:jc w:val="both"/>
        <w:rPr>
          <w:rFonts w:eastAsia="Times New Roman"/>
          <w:lang w:val="ru-RU"/>
        </w:rPr>
      </w:pPr>
      <w:r>
        <w:rPr>
          <w:rFonts w:eastAsia="Times New Roman"/>
          <w:lang w:val="ru-RU"/>
        </w:rPr>
        <w:t>Примечание</w:t>
      </w:r>
      <w:r w:rsidR="007018FC">
        <w:rPr>
          <w:rFonts w:eastAsia="Times New Roman"/>
          <w:lang w:val="ru-RU"/>
        </w:rPr>
        <w:t xml:space="preserve"> – </w:t>
      </w:r>
      <w:r w:rsidR="009F6583" w:rsidRPr="009F6583">
        <w:rPr>
          <w:rFonts w:eastAsia="Times New Roman"/>
          <w:lang w:val="ru-RU"/>
        </w:rPr>
        <w:t>Измерительная трубка может со временем изнашиваться и приводить к ошибочным значениям. При подозрении на это состояние следует заменить трубку. Измерительную трубку с явным износом, царапинами или и тем, и другим следует выбросить.</w:t>
      </w:r>
    </w:p>
    <w:p w:rsidR="009F6583" w:rsidRPr="009F6583" w:rsidRDefault="009F6583" w:rsidP="009F6583">
      <w:pPr>
        <w:pStyle w:val="Iauiue"/>
        <w:ind w:firstLine="567"/>
        <w:jc w:val="both"/>
        <w:rPr>
          <w:rFonts w:eastAsia="Times New Roman"/>
          <w:sz w:val="24"/>
          <w:szCs w:val="24"/>
          <w:lang w:val="ru-RU"/>
        </w:rPr>
      </w:pPr>
    </w:p>
    <w:p w:rsidR="009F6583" w:rsidRPr="009F6583" w:rsidRDefault="009F6583" w:rsidP="009F6583">
      <w:pPr>
        <w:pStyle w:val="Iauiue"/>
        <w:ind w:firstLine="567"/>
        <w:jc w:val="both"/>
        <w:rPr>
          <w:rFonts w:eastAsia="Times New Roman"/>
          <w:sz w:val="24"/>
          <w:szCs w:val="24"/>
          <w:lang w:val="ru-RU"/>
        </w:rPr>
      </w:pPr>
      <w:r w:rsidRPr="009F6583">
        <w:rPr>
          <w:rFonts w:eastAsia="Times New Roman"/>
          <w:sz w:val="24"/>
          <w:szCs w:val="24"/>
          <w:lang w:val="ru-RU"/>
        </w:rPr>
        <w:t>7.2.3.8 Определить число Фишера, включив прибор, и позволяя уровню жидкости в трубке манометра повышаться до максимума, для этого необходимо подождать, по меньшей мере, 5 минут. Число Фишера указывается расположением стрелки указателя относительно кривых на графике калькулятора. Записать это значение вместе с пористостью образца и температурой окружающей среды, при которой было выполнено измерение.</w:t>
      </w:r>
    </w:p>
    <w:p w:rsidR="009F6583" w:rsidRPr="009F6583" w:rsidRDefault="009F6583" w:rsidP="009F6583">
      <w:pPr>
        <w:pStyle w:val="Iauiue"/>
        <w:ind w:firstLine="567"/>
        <w:jc w:val="both"/>
        <w:rPr>
          <w:rFonts w:eastAsia="Times New Roman"/>
          <w:sz w:val="24"/>
          <w:szCs w:val="24"/>
          <w:lang w:val="ru-RU"/>
        </w:rPr>
      </w:pPr>
    </w:p>
    <w:p w:rsidR="009F6583" w:rsidRDefault="002D61CD" w:rsidP="009F6583">
      <w:pPr>
        <w:pStyle w:val="Iauiue"/>
        <w:ind w:firstLine="567"/>
        <w:jc w:val="both"/>
        <w:rPr>
          <w:rFonts w:eastAsia="Times New Roman"/>
          <w:lang w:val="ru-RU"/>
        </w:rPr>
      </w:pPr>
      <w:r>
        <w:rPr>
          <w:rFonts w:eastAsia="Times New Roman"/>
          <w:lang w:val="ru-RU"/>
        </w:rPr>
        <w:t xml:space="preserve">Примечание </w:t>
      </w:r>
      <w:r w:rsidR="007018FC">
        <w:rPr>
          <w:rFonts w:eastAsia="Times New Roman"/>
          <w:lang w:val="ru-RU"/>
        </w:rPr>
        <w:t>–</w:t>
      </w:r>
      <w:r w:rsidRPr="009F6583">
        <w:rPr>
          <w:rFonts w:eastAsia="Times New Roman"/>
          <w:lang w:val="ru-RU"/>
        </w:rPr>
        <w:t xml:space="preserve"> </w:t>
      </w:r>
      <w:r w:rsidR="009F6583" w:rsidRPr="009F6583">
        <w:rPr>
          <w:rFonts w:eastAsia="Times New Roman"/>
          <w:lang w:val="ru-RU"/>
        </w:rPr>
        <w:t>Расчет эквивалентного сферического диаметра («средний диаметр частиц», «средний размер частиц»), основанный на соотношении между площадью поверхности оболочки и диаметром частиц, представлен расчетной диаграммой ситового классификатора Фишера исходя из значений, связанных с пористостью и проницаемостью порошкового слоя, измеренного прибором. Другими словами, с помощью инструмента определяется площадь поверхности порошка. Когда эквивалентный сферический диаметр определяется с использованием ситового классификатора Фишера, следует четко помнить, что этот эквивалентный сферический диаметр получается из определения площади поверхности порошка с использованием соотношения, которое справедливо только для порошков с однородным размером и сферической формой частиц. Следовательно, термин «число Фишера» является предпочтительным для описания результата, полученного этим инструментом, а не «размер частиц» или «эквивалентный сферический диаметр».</w:t>
      </w:r>
    </w:p>
    <w:p w:rsidR="005E77FE" w:rsidRPr="009F6583" w:rsidRDefault="005E77FE" w:rsidP="009F6583">
      <w:pPr>
        <w:pStyle w:val="Iauiue"/>
        <w:ind w:firstLine="567"/>
        <w:jc w:val="both"/>
        <w:rPr>
          <w:rFonts w:eastAsia="Times New Roman"/>
          <w:lang w:val="ru-RU"/>
        </w:rPr>
      </w:pPr>
    </w:p>
    <w:p w:rsidR="005E77FE" w:rsidRPr="005E77FE" w:rsidRDefault="005E77FE" w:rsidP="005E77FE">
      <w:pPr>
        <w:pStyle w:val="10"/>
        <w:numPr>
          <w:ilvl w:val="0"/>
          <w:numId w:val="4"/>
        </w:numPr>
        <w:tabs>
          <w:tab w:val="clear" w:pos="1134"/>
          <w:tab w:val="clear" w:pos="1605"/>
          <w:tab w:val="num" w:pos="0"/>
          <w:tab w:val="left" w:pos="851"/>
        </w:tabs>
        <w:spacing w:before="0" w:after="0"/>
        <w:ind w:left="0" w:firstLine="567"/>
        <w:rPr>
          <w:sz w:val="24"/>
          <w:szCs w:val="24"/>
        </w:rPr>
      </w:pPr>
      <w:bookmarkStart w:id="24" w:name="_Toc49194590"/>
      <w:r w:rsidRPr="005E77FE">
        <w:rPr>
          <w:sz w:val="24"/>
          <w:szCs w:val="24"/>
        </w:rPr>
        <w:lastRenderedPageBreak/>
        <w:t>Протокол испытаний</w:t>
      </w:r>
      <w:bookmarkEnd w:id="24"/>
    </w:p>
    <w:p w:rsidR="005E77FE" w:rsidRPr="005E77FE" w:rsidRDefault="005E77FE" w:rsidP="005E77FE">
      <w:pPr>
        <w:pStyle w:val="Iauiue"/>
        <w:ind w:left="1605"/>
        <w:jc w:val="both"/>
        <w:rPr>
          <w:rFonts w:eastAsia="Times New Roman"/>
          <w:sz w:val="24"/>
          <w:szCs w:val="24"/>
          <w:lang w:val="ru-RU"/>
        </w:rPr>
      </w:pPr>
    </w:p>
    <w:p w:rsidR="006C6CB8" w:rsidRPr="005E77FE" w:rsidRDefault="005E77FE" w:rsidP="008F7798">
      <w:pPr>
        <w:pStyle w:val="Iauiue"/>
        <w:ind w:firstLine="567"/>
        <w:jc w:val="both"/>
        <w:rPr>
          <w:rFonts w:eastAsia="Times New Roman"/>
          <w:sz w:val="24"/>
          <w:szCs w:val="24"/>
          <w:lang w:val="ru-RU"/>
        </w:rPr>
      </w:pPr>
      <w:r w:rsidRPr="005E77FE">
        <w:rPr>
          <w:rFonts w:eastAsia="Times New Roman"/>
          <w:sz w:val="24"/>
          <w:szCs w:val="24"/>
          <w:lang w:val="ru-RU"/>
        </w:rPr>
        <w:t>8.1 Зарегистрировать следующую информацию:</w:t>
      </w:r>
    </w:p>
    <w:p w:rsidR="005E77FE" w:rsidRP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8.1.1 Ссылку на настоящий стандарт.</w:t>
      </w:r>
    </w:p>
    <w:p w:rsidR="005E77FE" w:rsidRP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8.1.2 Применение Метода 1 (Ситовый автоматический классификатор MIC) или Метода 2 (Ситовый классификатор Фишера).</w:t>
      </w:r>
    </w:p>
    <w:p w:rsidR="005E77FE" w:rsidRP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 xml:space="preserve">8.1.3 Все детали, необходимые для идентификации испытуемого образца, включая то, был ли порошок </w:t>
      </w:r>
      <w:proofErr w:type="spellStart"/>
      <w:r w:rsidRPr="005E77FE">
        <w:rPr>
          <w:rFonts w:eastAsia="Times New Roman"/>
          <w:sz w:val="24"/>
          <w:szCs w:val="24"/>
          <w:lang w:val="ru-RU"/>
        </w:rPr>
        <w:t>деагломерирован</w:t>
      </w:r>
      <w:proofErr w:type="spellEnd"/>
      <w:r w:rsidRPr="005E77FE">
        <w:rPr>
          <w:rFonts w:eastAsia="Times New Roman"/>
          <w:sz w:val="24"/>
          <w:szCs w:val="24"/>
          <w:lang w:val="ru-RU"/>
        </w:rPr>
        <w:t xml:space="preserve"> или размолот в лаборатории перед анализом в соответствии с </w:t>
      </w:r>
      <w:r w:rsidR="007018FC">
        <w:rPr>
          <w:rFonts w:eastAsia="Times New Roman"/>
          <w:sz w:val="24"/>
          <w:szCs w:val="24"/>
        </w:rPr>
        <w:t>ASTM</w:t>
      </w:r>
      <w:r w:rsidRPr="005E77FE">
        <w:rPr>
          <w:rFonts w:eastAsia="Times New Roman"/>
          <w:sz w:val="24"/>
          <w:szCs w:val="24"/>
          <w:lang w:val="ru-RU"/>
        </w:rPr>
        <w:t xml:space="preserve"> B859. Если для </w:t>
      </w:r>
      <w:proofErr w:type="spellStart"/>
      <w:r w:rsidRPr="005E77FE">
        <w:rPr>
          <w:rFonts w:eastAsia="Times New Roman"/>
          <w:sz w:val="24"/>
          <w:szCs w:val="24"/>
          <w:lang w:val="ru-RU"/>
        </w:rPr>
        <w:t>деагломерации</w:t>
      </w:r>
      <w:proofErr w:type="spellEnd"/>
      <w:r w:rsidRPr="005E77FE">
        <w:rPr>
          <w:rFonts w:eastAsia="Times New Roman"/>
          <w:sz w:val="24"/>
          <w:szCs w:val="24"/>
          <w:lang w:val="ru-RU"/>
        </w:rPr>
        <w:t xml:space="preserve"> или измельчения порошка используется другой лабораторный метод, в результаты также должна быть включена информация, достаточная для полного описания процедуры. В любом случае </w:t>
      </w:r>
      <w:proofErr w:type="spellStart"/>
      <w:r w:rsidRPr="005E77FE">
        <w:rPr>
          <w:rFonts w:eastAsia="Times New Roman"/>
          <w:sz w:val="24"/>
          <w:szCs w:val="24"/>
          <w:lang w:val="ru-RU"/>
        </w:rPr>
        <w:t>деагломерации</w:t>
      </w:r>
      <w:proofErr w:type="spellEnd"/>
      <w:r w:rsidRPr="005E77FE">
        <w:rPr>
          <w:rFonts w:eastAsia="Times New Roman"/>
          <w:sz w:val="24"/>
          <w:szCs w:val="24"/>
          <w:lang w:val="ru-RU"/>
        </w:rPr>
        <w:t xml:space="preserve"> с помощью лабораторного измельчения, следует идентифицировать порошок как «лабораторно измельченный». В противном случае, идентифицировать порошок как «в состоянии поставки». </w:t>
      </w:r>
    </w:p>
    <w:p w:rsidR="005E77FE" w:rsidRP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 xml:space="preserve">8.1.4 Метод 1 (MIC SAS), указать средний размер частиц, округленный в соответствии с </w:t>
      </w:r>
      <w:r w:rsidR="007018FC">
        <w:rPr>
          <w:rFonts w:eastAsia="Times New Roman"/>
          <w:sz w:val="24"/>
          <w:szCs w:val="24"/>
        </w:rPr>
        <w:t>ASTM</w:t>
      </w:r>
      <w:r w:rsidR="007018FC" w:rsidRPr="005E77FE">
        <w:rPr>
          <w:rFonts w:eastAsia="Times New Roman"/>
          <w:sz w:val="24"/>
          <w:szCs w:val="24"/>
          <w:lang w:val="ru-RU"/>
        </w:rPr>
        <w:t xml:space="preserve"> </w:t>
      </w:r>
      <w:r w:rsidRPr="005E77FE">
        <w:rPr>
          <w:rFonts w:eastAsia="Times New Roman"/>
          <w:sz w:val="24"/>
          <w:szCs w:val="24"/>
          <w:lang w:val="ru-RU"/>
        </w:rPr>
        <w:t>E29, до двух десятичных знаков для средних размеров частиц менее 10 мкм или до одного десятичного знака для средних размеров частиц более 10 мкм.</w:t>
      </w:r>
    </w:p>
    <w:p w:rsidR="005E77FE" w:rsidRP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8.1.5 Для Метода 2 (FSSS), зарегистрировать число Фишера, в соответствии с ограничениями в таблице 1.</w:t>
      </w:r>
    </w:p>
    <w:p w:rsid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8.1.6 Для любого из методов зарегистрировать измеренную пористость уплотненного образца с точностью до 0,001.</w:t>
      </w:r>
    </w:p>
    <w:p w:rsidR="005E77FE" w:rsidRPr="005E77FE" w:rsidRDefault="005E77FE" w:rsidP="005E77FE">
      <w:pPr>
        <w:pStyle w:val="Iauiue"/>
        <w:ind w:firstLine="567"/>
        <w:jc w:val="both"/>
        <w:rPr>
          <w:rFonts w:eastAsia="Times New Roman"/>
          <w:sz w:val="24"/>
          <w:szCs w:val="24"/>
          <w:lang w:val="ru-RU"/>
        </w:rPr>
      </w:pPr>
    </w:p>
    <w:p w:rsidR="005E77FE" w:rsidRDefault="005E77FE" w:rsidP="005E77FE">
      <w:pPr>
        <w:pStyle w:val="10"/>
        <w:numPr>
          <w:ilvl w:val="0"/>
          <w:numId w:val="4"/>
        </w:numPr>
        <w:tabs>
          <w:tab w:val="clear" w:pos="1134"/>
          <w:tab w:val="clear" w:pos="1605"/>
          <w:tab w:val="num" w:pos="0"/>
          <w:tab w:val="left" w:pos="851"/>
        </w:tabs>
        <w:spacing w:before="0" w:after="0"/>
        <w:ind w:left="0" w:firstLine="567"/>
        <w:rPr>
          <w:sz w:val="24"/>
          <w:szCs w:val="24"/>
        </w:rPr>
      </w:pPr>
      <w:r w:rsidRPr="005E77FE">
        <w:rPr>
          <w:sz w:val="24"/>
          <w:szCs w:val="24"/>
        </w:rPr>
        <w:t xml:space="preserve"> </w:t>
      </w:r>
      <w:bookmarkStart w:id="25" w:name="_Toc49194591"/>
      <w:proofErr w:type="spellStart"/>
      <w:r w:rsidRPr="005E77FE">
        <w:rPr>
          <w:sz w:val="24"/>
          <w:szCs w:val="24"/>
        </w:rPr>
        <w:t>Прецизионность</w:t>
      </w:r>
      <w:proofErr w:type="spellEnd"/>
      <w:r w:rsidRPr="005E77FE">
        <w:rPr>
          <w:sz w:val="24"/>
          <w:szCs w:val="24"/>
        </w:rPr>
        <w:t xml:space="preserve"> и систематическая ошибка</w:t>
      </w:r>
      <w:bookmarkEnd w:id="25"/>
    </w:p>
    <w:p w:rsidR="005E77FE" w:rsidRPr="005E77FE" w:rsidRDefault="005E77FE" w:rsidP="005E77FE"/>
    <w:p w:rsidR="00676183" w:rsidRDefault="005E77FE" w:rsidP="0030114B">
      <w:pPr>
        <w:pStyle w:val="2"/>
      </w:pPr>
      <w:bookmarkStart w:id="26" w:name="_Toc49194592"/>
      <w:proofErr w:type="spellStart"/>
      <w:r w:rsidRPr="005E77FE">
        <w:t>Прецизионность</w:t>
      </w:r>
      <w:bookmarkEnd w:id="26"/>
      <w:proofErr w:type="spellEnd"/>
    </w:p>
    <w:p w:rsidR="0030114B" w:rsidRPr="005E77FE" w:rsidRDefault="0030114B" w:rsidP="008F7798">
      <w:pPr>
        <w:pStyle w:val="Iauiue"/>
        <w:ind w:firstLine="567"/>
        <w:jc w:val="both"/>
        <w:rPr>
          <w:rFonts w:eastAsia="Times New Roman"/>
          <w:sz w:val="24"/>
          <w:szCs w:val="24"/>
          <w:lang w:val="ru-RU"/>
        </w:rPr>
      </w:pPr>
    </w:p>
    <w:p w:rsidR="005E77FE" w:rsidRP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9.1.1 Метод 1 (Ситовой автоматический классификатор MIC):</w:t>
      </w:r>
    </w:p>
    <w:p w:rsidR="005E77FE" w:rsidRP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9.1.1.1 Повторяемость. Стандартное отклонение повторяемости, основанное на повторных испытаниях одного образца в одной и той же лаборатории, было определено как: 0,013 мкм при среднем размере частиц 1,08 мкм; 0,021 мкм при среднем размере частиц 2,75 мкм; и 0,042 мкм при среднем размере частиц 4,02 мкм.</w:t>
      </w:r>
    </w:p>
    <w:p w:rsidR="005E77FE" w:rsidRP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9.1.1.2 Воспроизводимость. Воспроизводимость Метода 1 определяется и должна определяться 31 декабря 2017 года и ранее.</w:t>
      </w:r>
    </w:p>
    <w:p w:rsidR="00341B00" w:rsidRDefault="005E77FE" w:rsidP="008F7798">
      <w:pPr>
        <w:pStyle w:val="Iauiue"/>
        <w:ind w:firstLine="567"/>
        <w:jc w:val="both"/>
        <w:rPr>
          <w:rFonts w:eastAsia="Times New Roman"/>
          <w:sz w:val="24"/>
          <w:szCs w:val="24"/>
          <w:lang w:val="ru-RU"/>
        </w:rPr>
      </w:pPr>
      <w:r w:rsidRPr="005E77FE">
        <w:rPr>
          <w:rFonts w:eastAsia="Times New Roman"/>
          <w:sz w:val="24"/>
          <w:szCs w:val="24"/>
          <w:lang w:val="ru-RU"/>
        </w:rPr>
        <w:t>9.1.2 Метод 2 (Ситовой классификатор Фишера):</w:t>
      </w:r>
    </w:p>
    <w:p w:rsidR="005E77FE" w:rsidRDefault="00341B00" w:rsidP="00341B00">
      <w:pPr>
        <w:pStyle w:val="Iauiue"/>
        <w:ind w:firstLine="567"/>
        <w:jc w:val="both"/>
        <w:rPr>
          <w:rFonts w:eastAsia="Times New Roman"/>
          <w:sz w:val="24"/>
          <w:szCs w:val="24"/>
          <w:lang w:val="ru-RU"/>
        </w:rPr>
      </w:pPr>
      <w:r w:rsidRPr="005E77FE">
        <w:rPr>
          <w:rFonts w:eastAsia="Times New Roman"/>
          <w:sz w:val="24"/>
          <w:szCs w:val="24"/>
          <w:lang w:val="ru-RU"/>
        </w:rPr>
        <w:t xml:space="preserve">9.1.2.1 Результаты межлабораторного исследования, чтобы определить </w:t>
      </w:r>
      <w:proofErr w:type="spellStart"/>
      <w:r w:rsidRPr="005E77FE">
        <w:rPr>
          <w:rFonts w:eastAsia="Times New Roman"/>
          <w:sz w:val="24"/>
          <w:szCs w:val="24"/>
          <w:lang w:val="ru-RU"/>
        </w:rPr>
        <w:t>прецизионность</w:t>
      </w:r>
      <w:proofErr w:type="spellEnd"/>
      <w:r w:rsidRPr="005E77FE">
        <w:rPr>
          <w:rFonts w:eastAsia="Times New Roman"/>
          <w:sz w:val="24"/>
          <w:szCs w:val="24"/>
          <w:lang w:val="ru-RU"/>
        </w:rPr>
        <w:t xml:space="preserve"> настоящего метода испытаний, доступны в исследова</w:t>
      </w:r>
      <w:r>
        <w:rPr>
          <w:rFonts w:eastAsia="Times New Roman"/>
          <w:sz w:val="24"/>
          <w:szCs w:val="24"/>
          <w:lang w:val="ru-RU"/>
        </w:rPr>
        <w:t>тельском отчете ASTM B09-1010</w:t>
      </w:r>
      <w:r w:rsidR="007018FC">
        <w:rPr>
          <w:rStyle w:val="a9"/>
          <w:rFonts w:eastAsia="Times New Roman"/>
          <w:sz w:val="24"/>
          <w:szCs w:val="24"/>
          <w:lang w:val="ru-RU"/>
        </w:rPr>
        <w:footnoteReference w:customMarkFollows="1" w:id="4"/>
        <w:t>1)</w:t>
      </w:r>
      <w:r w:rsidRPr="005E77FE">
        <w:rPr>
          <w:rFonts w:eastAsia="Times New Roman"/>
          <w:sz w:val="24"/>
          <w:szCs w:val="24"/>
          <w:lang w:val="ru-RU"/>
        </w:rPr>
        <w:t xml:space="preserve">, отчете об исследовании, проведенном в пяти лабораториях на порошках карбида вольфрама как при поставке, так и в условиях лабораторного измельчения. </w:t>
      </w:r>
      <w:r>
        <w:rPr>
          <w:rFonts w:eastAsia="Times New Roman"/>
          <w:sz w:val="24"/>
          <w:szCs w:val="24"/>
          <w:lang w:val="ru-RU"/>
        </w:rPr>
        <w:t xml:space="preserve"> </w:t>
      </w:r>
      <w:r w:rsidR="00676183" w:rsidRPr="005E77FE">
        <w:rPr>
          <w:rFonts w:eastAsia="Times New Roman"/>
          <w:sz w:val="24"/>
          <w:szCs w:val="24"/>
          <w:lang w:val="ru-RU"/>
        </w:rPr>
        <w:t xml:space="preserve">Несмотря на то, что это не соответствует требованиям Практического руководства E691 (требуется шесть лабораторий), пользователь настоящего метода испытаний может сделать вывод о его </w:t>
      </w:r>
      <w:proofErr w:type="spellStart"/>
      <w:r w:rsidR="00676183" w:rsidRPr="005E77FE">
        <w:rPr>
          <w:rFonts w:eastAsia="Times New Roman"/>
          <w:sz w:val="24"/>
          <w:szCs w:val="24"/>
          <w:lang w:val="ru-RU"/>
        </w:rPr>
        <w:t>прецизионности</w:t>
      </w:r>
      <w:proofErr w:type="spellEnd"/>
      <w:r w:rsidR="00676183" w:rsidRPr="005E77FE">
        <w:rPr>
          <w:rFonts w:eastAsia="Times New Roman"/>
          <w:sz w:val="24"/>
          <w:szCs w:val="24"/>
          <w:lang w:val="ru-RU"/>
        </w:rPr>
        <w:t xml:space="preserve"> из настоящего межлабораторного исследования. Соответствующие выводы представлены в 9.1.2.2 и 9.1.2.3.</w:t>
      </w:r>
    </w:p>
    <w:p w:rsid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 xml:space="preserve">9.1.2.2 Повторяемость. Предел повторяемости внутри лаборатории, r, в соответствии с определением в </w:t>
      </w:r>
      <w:r w:rsidR="007018FC">
        <w:rPr>
          <w:rFonts w:eastAsia="Times New Roman"/>
          <w:sz w:val="24"/>
          <w:szCs w:val="24"/>
        </w:rPr>
        <w:t>ASTM</w:t>
      </w:r>
      <w:r w:rsidRPr="005E77FE">
        <w:rPr>
          <w:rFonts w:eastAsia="Times New Roman"/>
          <w:sz w:val="24"/>
          <w:szCs w:val="24"/>
          <w:lang w:val="ru-RU"/>
        </w:rPr>
        <w:t xml:space="preserve"> E456, оценивается от 2 </w:t>
      </w:r>
      <w:r w:rsidR="007018FC" w:rsidRPr="007018FC">
        <w:rPr>
          <w:rFonts w:eastAsia="Times New Roman"/>
          <w:sz w:val="24"/>
          <w:szCs w:val="24"/>
          <w:lang w:val="ru-RU"/>
        </w:rPr>
        <w:t xml:space="preserve">% </w:t>
      </w:r>
      <w:r w:rsidRPr="005E77FE">
        <w:rPr>
          <w:rFonts w:eastAsia="Times New Roman"/>
          <w:sz w:val="24"/>
          <w:szCs w:val="24"/>
          <w:lang w:val="ru-RU"/>
        </w:rPr>
        <w:t xml:space="preserve">до 6 % от измеренного числа Фишера. Дублирующие результаты из одной и той же лаборатории не следует считать подозрительными, если они не отличаются более чем на значение </w:t>
      </w:r>
      <w:r w:rsidRPr="0030114B">
        <w:rPr>
          <w:rFonts w:eastAsia="Times New Roman"/>
          <w:i/>
          <w:sz w:val="24"/>
          <w:szCs w:val="24"/>
          <w:lang w:val="ru-RU"/>
        </w:rPr>
        <w:t>r</w:t>
      </w:r>
      <w:r w:rsidRPr="005E77FE">
        <w:rPr>
          <w:rFonts w:eastAsia="Times New Roman"/>
          <w:sz w:val="24"/>
          <w:szCs w:val="24"/>
          <w:lang w:val="ru-RU"/>
        </w:rPr>
        <w:t>.</w:t>
      </w:r>
    </w:p>
    <w:p w:rsidR="00934D63" w:rsidRDefault="00934D63" w:rsidP="005E77FE">
      <w:pPr>
        <w:pStyle w:val="Iauiue"/>
        <w:ind w:firstLine="567"/>
        <w:jc w:val="both"/>
        <w:rPr>
          <w:rFonts w:eastAsia="Times New Roman"/>
          <w:sz w:val="24"/>
          <w:szCs w:val="24"/>
          <w:lang w:val="ru-RU"/>
        </w:rPr>
      </w:pPr>
    </w:p>
    <w:p w:rsidR="00934D63" w:rsidRPr="007A2C5E" w:rsidRDefault="00934D63" w:rsidP="00934D63">
      <w:pPr>
        <w:pStyle w:val="Iauiue"/>
        <w:ind w:firstLine="567"/>
        <w:jc w:val="center"/>
        <w:rPr>
          <w:rFonts w:eastAsia="Times New Roman"/>
          <w:b/>
          <w:sz w:val="24"/>
          <w:szCs w:val="24"/>
          <w:lang w:val="ru-RU"/>
        </w:rPr>
      </w:pPr>
      <w:r w:rsidRPr="007A2C5E">
        <w:rPr>
          <w:rFonts w:eastAsia="Times New Roman"/>
          <w:b/>
          <w:sz w:val="24"/>
          <w:szCs w:val="24"/>
          <w:lang w:val="ru-RU"/>
        </w:rPr>
        <w:t xml:space="preserve">Таблица </w:t>
      </w:r>
      <w:r w:rsidRPr="0030114B">
        <w:rPr>
          <w:rFonts w:eastAsia="Times New Roman"/>
          <w:b/>
          <w:sz w:val="24"/>
          <w:szCs w:val="24"/>
          <w:lang w:val="ru-RU"/>
        </w:rPr>
        <w:t>1</w:t>
      </w:r>
      <w:r w:rsidR="007018FC" w:rsidRPr="0030114B">
        <w:rPr>
          <w:rFonts w:eastAsia="Times New Roman"/>
          <w:b/>
          <w:sz w:val="24"/>
          <w:szCs w:val="24"/>
          <w:lang w:val="ru-RU"/>
        </w:rPr>
        <w:t xml:space="preserve"> </w:t>
      </w:r>
      <w:r w:rsidR="0030114B" w:rsidRPr="0030114B">
        <w:rPr>
          <w:rFonts w:eastAsia="Times New Roman"/>
          <w:b/>
          <w:sz w:val="24"/>
          <w:szCs w:val="24"/>
          <w:lang w:val="ru-RU"/>
        </w:rPr>
        <w:t xml:space="preserve">– </w:t>
      </w:r>
      <w:r w:rsidR="0030114B" w:rsidRPr="0030114B">
        <w:rPr>
          <w:rFonts w:eastAsia="Times New Roman"/>
          <w:b/>
          <w:bCs/>
          <w:sz w:val="24"/>
          <w:szCs w:val="24"/>
        </w:rPr>
        <w:t>Ограничения</w:t>
      </w:r>
      <w:r w:rsidRPr="007A2C5E">
        <w:rPr>
          <w:rFonts w:eastAsia="Times New Roman"/>
          <w:b/>
          <w:sz w:val="24"/>
          <w:szCs w:val="24"/>
          <w:lang w:val="ru-RU"/>
        </w:rPr>
        <w:t xml:space="preserve"> отчетности</w:t>
      </w:r>
    </w:p>
    <w:p w:rsidR="00934D63" w:rsidRPr="005E77FE" w:rsidRDefault="00934D63" w:rsidP="00934D63">
      <w:pPr>
        <w:pStyle w:val="Iauiue"/>
        <w:ind w:firstLine="567"/>
        <w:jc w:val="center"/>
        <w:rPr>
          <w:rFonts w:eastAsia="Times New Roman"/>
          <w:sz w:val="24"/>
          <w:szCs w:val="24"/>
          <w:lang w:val="ru-RU"/>
        </w:rPr>
      </w:pPr>
    </w:p>
    <w:tbl>
      <w:tblPr>
        <w:tblStyle w:val="aa"/>
        <w:tblW w:w="5000" w:type="pct"/>
        <w:tblLook w:val="04A0" w:firstRow="1" w:lastRow="0" w:firstColumn="1" w:lastColumn="0" w:noHBand="0" w:noVBand="1"/>
      </w:tblPr>
      <w:tblGrid>
        <w:gridCol w:w="1904"/>
        <w:gridCol w:w="1924"/>
        <w:gridCol w:w="1925"/>
        <w:gridCol w:w="1920"/>
        <w:gridCol w:w="1897"/>
      </w:tblGrid>
      <w:tr w:rsidR="00934D63" w:rsidRPr="005E77FE" w:rsidTr="00F727B1">
        <w:trPr>
          <w:trHeight w:val="454"/>
        </w:trPr>
        <w:tc>
          <w:tcPr>
            <w:tcW w:w="995" w:type="pct"/>
            <w:tcBorders>
              <w:top w:val="single" w:sz="4" w:space="0" w:color="auto"/>
              <w:left w:val="single" w:sz="4" w:space="0" w:color="auto"/>
              <w:bottom w:val="double" w:sz="4" w:space="0" w:color="auto"/>
              <w:right w:val="single" w:sz="4" w:space="0" w:color="auto"/>
            </w:tcBorders>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Диапазон</w:t>
            </w:r>
          </w:p>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(Число Фишера)</w:t>
            </w:r>
          </w:p>
        </w:tc>
        <w:tc>
          <w:tcPr>
            <w:tcW w:w="1005" w:type="pct"/>
            <w:tcBorders>
              <w:top w:val="single" w:sz="4" w:space="0" w:color="auto"/>
              <w:left w:val="single" w:sz="4" w:space="0" w:color="auto"/>
              <w:bottom w:val="double" w:sz="4" w:space="0" w:color="auto"/>
              <w:right w:val="single" w:sz="4" w:space="0" w:color="auto"/>
            </w:tcBorders>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Пористость</w:t>
            </w:r>
          </w:p>
        </w:tc>
        <w:tc>
          <w:tcPr>
            <w:tcW w:w="1006" w:type="pct"/>
            <w:tcBorders>
              <w:top w:val="single" w:sz="4" w:space="0" w:color="auto"/>
              <w:left w:val="single" w:sz="4" w:space="0" w:color="auto"/>
              <w:bottom w:val="double" w:sz="4" w:space="0" w:color="auto"/>
              <w:right w:val="single" w:sz="4" w:space="0" w:color="auto"/>
            </w:tcBorders>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Управление диапазоном</w:t>
            </w:r>
          </w:p>
        </w:tc>
        <w:tc>
          <w:tcPr>
            <w:tcW w:w="1003" w:type="pct"/>
            <w:tcBorders>
              <w:top w:val="single" w:sz="4" w:space="0" w:color="auto"/>
              <w:left w:val="single" w:sz="4" w:space="0" w:color="auto"/>
              <w:bottom w:val="double" w:sz="4" w:space="0" w:color="auto"/>
              <w:right w:val="single" w:sz="4" w:space="0" w:color="auto"/>
            </w:tcBorders>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Деление диаграммы (Число Фишера)</w:t>
            </w:r>
          </w:p>
        </w:tc>
        <w:tc>
          <w:tcPr>
            <w:tcW w:w="991" w:type="pct"/>
            <w:tcBorders>
              <w:top w:val="single" w:sz="4" w:space="0" w:color="auto"/>
              <w:left w:val="single" w:sz="4" w:space="0" w:color="auto"/>
              <w:bottom w:val="double" w:sz="4" w:space="0" w:color="auto"/>
              <w:right w:val="single" w:sz="4" w:space="0" w:color="auto"/>
            </w:tcBorders>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Считать и записать (Число Фишера</w:t>
            </w:r>
          </w:p>
        </w:tc>
      </w:tr>
      <w:tr w:rsidR="00934D63" w:rsidRPr="005E77FE" w:rsidTr="00F727B1">
        <w:trPr>
          <w:trHeight w:val="454"/>
        </w:trPr>
        <w:tc>
          <w:tcPr>
            <w:tcW w:w="995" w:type="pct"/>
            <w:tcBorders>
              <w:top w:val="double" w:sz="4" w:space="0" w:color="auto"/>
              <w:left w:val="single" w:sz="4" w:space="0" w:color="auto"/>
              <w:bottom w:val="single" w:sz="4" w:space="0" w:color="auto"/>
              <w:right w:val="single" w:sz="4" w:space="0" w:color="auto"/>
            </w:tcBorders>
            <w:vAlign w:val="bottom"/>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от 0,5 до 1,0</w:t>
            </w:r>
          </w:p>
        </w:tc>
        <w:tc>
          <w:tcPr>
            <w:tcW w:w="1005" w:type="pct"/>
            <w:tcBorders>
              <w:top w:val="double" w:sz="4" w:space="0" w:color="auto"/>
              <w:left w:val="single" w:sz="4" w:space="0" w:color="auto"/>
              <w:bottom w:val="single" w:sz="4" w:space="0" w:color="auto"/>
              <w:right w:val="single" w:sz="4" w:space="0" w:color="auto"/>
            </w:tcBorders>
            <w:vAlign w:val="bottom"/>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от 0,55 до 0,80</w:t>
            </w:r>
          </w:p>
        </w:tc>
        <w:tc>
          <w:tcPr>
            <w:tcW w:w="1006" w:type="pct"/>
            <w:tcBorders>
              <w:top w:val="double" w:sz="4" w:space="0" w:color="auto"/>
              <w:left w:val="single" w:sz="4" w:space="0" w:color="auto"/>
              <w:bottom w:val="single" w:sz="4" w:space="0" w:color="auto"/>
              <w:right w:val="single" w:sz="4" w:space="0" w:color="auto"/>
            </w:tcBorders>
            <w:vAlign w:val="bottom"/>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прямое считывание</w:t>
            </w:r>
          </w:p>
        </w:tc>
        <w:tc>
          <w:tcPr>
            <w:tcW w:w="1003" w:type="pct"/>
            <w:tcBorders>
              <w:top w:val="double" w:sz="4" w:space="0" w:color="auto"/>
              <w:left w:val="single" w:sz="4" w:space="0" w:color="auto"/>
              <w:bottom w:val="single" w:sz="4" w:space="0" w:color="auto"/>
              <w:right w:val="single" w:sz="4" w:space="0" w:color="auto"/>
            </w:tcBorders>
            <w:vAlign w:val="bottom"/>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0,1</w:t>
            </w:r>
          </w:p>
        </w:tc>
        <w:tc>
          <w:tcPr>
            <w:tcW w:w="991" w:type="pct"/>
            <w:tcBorders>
              <w:top w:val="double" w:sz="4" w:space="0" w:color="auto"/>
              <w:left w:val="single" w:sz="4" w:space="0" w:color="auto"/>
              <w:bottom w:val="single" w:sz="4" w:space="0" w:color="auto"/>
              <w:right w:val="single" w:sz="4" w:space="0" w:color="auto"/>
            </w:tcBorders>
            <w:vAlign w:val="bottom"/>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0,02</w:t>
            </w:r>
          </w:p>
        </w:tc>
      </w:tr>
      <w:tr w:rsidR="00934D63" w:rsidRPr="005E77FE" w:rsidTr="00F727B1">
        <w:trPr>
          <w:trHeight w:val="454"/>
        </w:trPr>
        <w:tc>
          <w:tcPr>
            <w:tcW w:w="995" w:type="pct"/>
            <w:tcBorders>
              <w:top w:val="single" w:sz="4" w:space="0" w:color="auto"/>
              <w:left w:val="single" w:sz="4" w:space="0" w:color="auto"/>
              <w:bottom w:val="single" w:sz="4" w:space="0" w:color="auto"/>
              <w:right w:val="single" w:sz="4" w:space="0" w:color="auto"/>
            </w:tcBorders>
            <w:vAlign w:val="bottom"/>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от 1,0 до 4,0</w:t>
            </w:r>
          </w:p>
        </w:tc>
        <w:tc>
          <w:tcPr>
            <w:tcW w:w="1005" w:type="pct"/>
            <w:tcBorders>
              <w:top w:val="single" w:sz="4" w:space="0" w:color="auto"/>
              <w:left w:val="single" w:sz="4" w:space="0" w:color="auto"/>
              <w:bottom w:val="single" w:sz="4" w:space="0" w:color="auto"/>
              <w:right w:val="single" w:sz="4" w:space="0" w:color="auto"/>
            </w:tcBorders>
            <w:vAlign w:val="bottom"/>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от 0,45 до 0,80</w:t>
            </w:r>
          </w:p>
        </w:tc>
        <w:tc>
          <w:tcPr>
            <w:tcW w:w="1006" w:type="pct"/>
            <w:tcBorders>
              <w:top w:val="single" w:sz="4" w:space="0" w:color="auto"/>
              <w:left w:val="single" w:sz="4" w:space="0" w:color="auto"/>
              <w:bottom w:val="single" w:sz="4" w:space="0" w:color="auto"/>
              <w:right w:val="single" w:sz="4" w:space="0" w:color="auto"/>
            </w:tcBorders>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прямое считывание</w:t>
            </w:r>
          </w:p>
        </w:tc>
        <w:tc>
          <w:tcPr>
            <w:tcW w:w="1003" w:type="pct"/>
            <w:tcBorders>
              <w:top w:val="single" w:sz="4" w:space="0" w:color="auto"/>
              <w:left w:val="single" w:sz="4" w:space="0" w:color="auto"/>
              <w:bottom w:val="single" w:sz="4" w:space="0" w:color="auto"/>
              <w:right w:val="single" w:sz="4" w:space="0" w:color="auto"/>
            </w:tcBorders>
            <w:vAlign w:val="bottom"/>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0,1</w:t>
            </w:r>
          </w:p>
        </w:tc>
        <w:tc>
          <w:tcPr>
            <w:tcW w:w="991" w:type="pct"/>
            <w:tcBorders>
              <w:top w:val="single" w:sz="4" w:space="0" w:color="auto"/>
              <w:left w:val="single" w:sz="4" w:space="0" w:color="auto"/>
              <w:bottom w:val="single" w:sz="4" w:space="0" w:color="auto"/>
              <w:right w:val="single" w:sz="4" w:space="0" w:color="auto"/>
            </w:tcBorders>
            <w:vAlign w:val="bottom"/>
            <w:hideMark/>
          </w:tcPr>
          <w:p w:rsidR="00934D63" w:rsidRPr="005E77FE" w:rsidRDefault="00934D63" w:rsidP="00F727B1">
            <w:pPr>
              <w:pStyle w:val="Iauiue"/>
              <w:jc w:val="center"/>
              <w:rPr>
                <w:rFonts w:eastAsia="Times New Roman"/>
                <w:sz w:val="24"/>
                <w:szCs w:val="24"/>
                <w:lang w:val="ru-RU"/>
              </w:rPr>
            </w:pPr>
            <w:r w:rsidRPr="005E77FE">
              <w:rPr>
                <w:rFonts w:eastAsia="Times New Roman"/>
                <w:sz w:val="24"/>
                <w:szCs w:val="24"/>
                <w:lang w:val="ru-RU"/>
              </w:rPr>
              <w:t>0,02</w:t>
            </w:r>
          </w:p>
        </w:tc>
      </w:tr>
      <w:tr w:rsidR="005E77FE" w:rsidRPr="005E77FE" w:rsidTr="00934D63">
        <w:trPr>
          <w:trHeight w:val="454"/>
        </w:trPr>
        <w:tc>
          <w:tcPr>
            <w:tcW w:w="995"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от 4,0 до 8,0</w:t>
            </w:r>
          </w:p>
        </w:tc>
        <w:tc>
          <w:tcPr>
            <w:tcW w:w="1005"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от 0,4 до 0,80</w:t>
            </w:r>
          </w:p>
        </w:tc>
        <w:tc>
          <w:tcPr>
            <w:tcW w:w="1006" w:type="pct"/>
            <w:tcBorders>
              <w:top w:val="single" w:sz="4" w:space="0" w:color="auto"/>
              <w:left w:val="single" w:sz="4" w:space="0" w:color="auto"/>
              <w:bottom w:val="single" w:sz="4" w:space="0" w:color="auto"/>
              <w:right w:val="single" w:sz="4" w:space="0" w:color="auto"/>
            </w:tcBorders>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прямое считывание</w:t>
            </w:r>
          </w:p>
        </w:tc>
        <w:tc>
          <w:tcPr>
            <w:tcW w:w="1003"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0,2</w:t>
            </w:r>
          </w:p>
        </w:tc>
        <w:tc>
          <w:tcPr>
            <w:tcW w:w="991"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0,05</w:t>
            </w:r>
          </w:p>
        </w:tc>
      </w:tr>
      <w:tr w:rsidR="005E77FE" w:rsidRPr="005E77FE" w:rsidTr="00934D63">
        <w:trPr>
          <w:trHeight w:val="454"/>
        </w:trPr>
        <w:tc>
          <w:tcPr>
            <w:tcW w:w="995"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от 8,0 до 15,0</w:t>
            </w:r>
          </w:p>
        </w:tc>
        <w:tc>
          <w:tcPr>
            <w:tcW w:w="1005"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от 0,40 до 0,65</w:t>
            </w:r>
          </w:p>
        </w:tc>
        <w:tc>
          <w:tcPr>
            <w:tcW w:w="1006" w:type="pct"/>
            <w:tcBorders>
              <w:top w:val="single" w:sz="4" w:space="0" w:color="auto"/>
              <w:left w:val="single" w:sz="4" w:space="0" w:color="auto"/>
              <w:bottom w:val="single" w:sz="4" w:space="0" w:color="auto"/>
              <w:right w:val="single" w:sz="4" w:space="0" w:color="auto"/>
            </w:tcBorders>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прямое считывание</w:t>
            </w:r>
          </w:p>
        </w:tc>
        <w:tc>
          <w:tcPr>
            <w:tcW w:w="1003"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0,5</w:t>
            </w:r>
          </w:p>
        </w:tc>
        <w:tc>
          <w:tcPr>
            <w:tcW w:w="991"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0,2</w:t>
            </w:r>
          </w:p>
        </w:tc>
      </w:tr>
      <w:tr w:rsidR="005E77FE" w:rsidRPr="005E77FE" w:rsidTr="00934D63">
        <w:trPr>
          <w:trHeight w:val="454"/>
        </w:trPr>
        <w:tc>
          <w:tcPr>
            <w:tcW w:w="995"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от 15,0 до 20,0</w:t>
            </w:r>
          </w:p>
        </w:tc>
        <w:tc>
          <w:tcPr>
            <w:tcW w:w="1005"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от 0,40 до 0,75</w:t>
            </w:r>
          </w:p>
        </w:tc>
        <w:tc>
          <w:tcPr>
            <w:tcW w:w="1006"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двойное считывание</w:t>
            </w:r>
          </w:p>
        </w:tc>
        <w:tc>
          <w:tcPr>
            <w:tcW w:w="1003"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1,0</w:t>
            </w:r>
          </w:p>
        </w:tc>
        <w:tc>
          <w:tcPr>
            <w:tcW w:w="991" w:type="pct"/>
            <w:tcBorders>
              <w:top w:val="single" w:sz="4" w:space="0" w:color="auto"/>
              <w:left w:val="single" w:sz="4" w:space="0" w:color="auto"/>
              <w:bottom w:val="single" w:sz="4" w:space="0" w:color="auto"/>
              <w:right w:val="single" w:sz="4" w:space="0" w:color="auto"/>
            </w:tcBorders>
            <w:vAlign w:val="bottom"/>
            <w:hideMark/>
          </w:tcPr>
          <w:p w:rsidR="005E77FE" w:rsidRPr="005E77FE" w:rsidRDefault="005E77FE" w:rsidP="005E77FE">
            <w:pPr>
              <w:pStyle w:val="Iauiue"/>
              <w:jc w:val="center"/>
              <w:rPr>
                <w:rFonts w:eastAsia="Times New Roman"/>
                <w:sz w:val="24"/>
                <w:szCs w:val="24"/>
                <w:lang w:val="ru-RU"/>
              </w:rPr>
            </w:pPr>
            <w:r w:rsidRPr="005E77FE">
              <w:rPr>
                <w:rFonts w:eastAsia="Times New Roman"/>
                <w:sz w:val="24"/>
                <w:szCs w:val="24"/>
                <w:lang w:val="ru-RU"/>
              </w:rPr>
              <w:t>0,5</w:t>
            </w:r>
          </w:p>
        </w:tc>
      </w:tr>
    </w:tbl>
    <w:p w:rsidR="005E77FE" w:rsidRDefault="005E77FE" w:rsidP="005E77FE">
      <w:pPr>
        <w:pStyle w:val="Iauiue"/>
        <w:ind w:firstLine="709"/>
        <w:jc w:val="both"/>
        <w:rPr>
          <w:rFonts w:eastAsia="SimSun"/>
          <w:sz w:val="28"/>
          <w:szCs w:val="28"/>
        </w:rPr>
      </w:pPr>
    </w:p>
    <w:p w:rsidR="005E77FE" w:rsidRP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 xml:space="preserve">9.1.2.3 Воспроизводимость. Было установлено, что межлабораторный предел воспроизводимости, </w:t>
      </w:r>
      <w:r w:rsidRPr="0030114B">
        <w:rPr>
          <w:rFonts w:eastAsia="Times New Roman"/>
          <w:i/>
          <w:sz w:val="24"/>
          <w:szCs w:val="24"/>
          <w:lang w:val="ru-RU"/>
        </w:rPr>
        <w:t>R</w:t>
      </w:r>
      <w:r w:rsidRPr="005E77FE">
        <w:rPr>
          <w:rFonts w:eastAsia="Times New Roman"/>
          <w:sz w:val="24"/>
          <w:szCs w:val="24"/>
          <w:lang w:val="ru-RU"/>
        </w:rPr>
        <w:t xml:space="preserve">, в соответствии с </w:t>
      </w:r>
      <w:r w:rsidR="0030114B">
        <w:rPr>
          <w:rFonts w:eastAsia="Times New Roman"/>
          <w:sz w:val="24"/>
          <w:szCs w:val="24"/>
        </w:rPr>
        <w:t>ASTM</w:t>
      </w:r>
      <w:r w:rsidRPr="005E77FE">
        <w:rPr>
          <w:rFonts w:eastAsia="Times New Roman"/>
          <w:sz w:val="24"/>
          <w:szCs w:val="24"/>
          <w:lang w:val="ru-RU"/>
        </w:rPr>
        <w:t xml:space="preserve"> E456, определяется по следующему уравнению:</w:t>
      </w:r>
    </w:p>
    <w:p w:rsidR="007A2C5E" w:rsidRPr="00B73C08" w:rsidRDefault="007A2C5E" w:rsidP="005E77FE">
      <w:pPr>
        <w:pStyle w:val="Iauiue"/>
        <w:ind w:firstLine="567"/>
        <w:jc w:val="both"/>
        <w:rPr>
          <w:rFonts w:eastAsia="Times New Roman"/>
          <w:sz w:val="24"/>
          <w:szCs w:val="24"/>
          <w:lang w:val="ru-RU"/>
        </w:rPr>
      </w:pPr>
    </w:p>
    <w:p w:rsidR="005E77FE" w:rsidRPr="007A2C5E" w:rsidRDefault="007A2C5E" w:rsidP="007A2C5E">
      <w:pPr>
        <w:pStyle w:val="Iauiue"/>
        <w:ind w:firstLine="567"/>
        <w:jc w:val="right"/>
        <w:rPr>
          <w:rFonts w:eastAsia="Times New Roman"/>
          <w:i/>
          <w:sz w:val="24"/>
          <w:szCs w:val="24"/>
          <w:lang w:val="ru-RU"/>
        </w:rPr>
      </w:pPr>
      <m:oMath>
        <m:r>
          <w:rPr>
            <w:rFonts w:ascii="Cambria Math" w:eastAsia="Times New Roman" w:hAnsi="Cambria Math"/>
            <w:sz w:val="24"/>
            <w:szCs w:val="24"/>
          </w:rPr>
          <m:t>R</m:t>
        </m:r>
        <m:r>
          <w:rPr>
            <w:rFonts w:ascii="Cambria Math" w:eastAsia="Times New Roman"/>
            <w:sz w:val="24"/>
            <w:szCs w:val="24"/>
            <w:lang w:val="ru-RU"/>
          </w:rPr>
          <m:t>=0</m:t>
        </m:r>
        <m:r>
          <w:rPr>
            <w:rFonts w:ascii="Cambria Math" w:eastAsia="Times New Roman"/>
            <w:sz w:val="24"/>
            <w:szCs w:val="24"/>
            <w:lang w:val="ru-RU"/>
          </w:rPr>
          <m:t>,</m:t>
        </m:r>
        <m:r>
          <w:rPr>
            <w:rFonts w:ascii="Cambria Math" w:eastAsia="Times New Roman"/>
            <w:sz w:val="24"/>
            <w:szCs w:val="24"/>
            <w:lang w:val="ru-RU"/>
          </w:rPr>
          <m:t>173</m:t>
        </m:r>
        <m:r>
          <w:rPr>
            <w:rFonts w:ascii="Cambria Math" w:eastAsia="Times New Roman" w:hAnsi="Cambria Math"/>
            <w:sz w:val="24"/>
            <w:szCs w:val="24"/>
            <w:lang w:val="ru-RU"/>
          </w:rPr>
          <m:t>F</m:t>
        </m:r>
        <m:r>
          <w:rPr>
            <w:rFonts w:eastAsia="Times New Roman"/>
            <w:sz w:val="24"/>
            <w:szCs w:val="24"/>
            <w:lang w:val="ru-RU"/>
          </w:rPr>
          <m:t>-</m:t>
        </m:r>
        <m:r>
          <w:rPr>
            <w:rFonts w:ascii="Cambria Math" w:eastAsia="Times New Roman"/>
            <w:sz w:val="24"/>
            <w:szCs w:val="24"/>
            <w:lang w:val="ru-RU"/>
          </w:rPr>
          <m:t>0</m:t>
        </m:r>
        <m:r>
          <w:rPr>
            <w:rFonts w:ascii="Cambria Math" w:eastAsia="Times New Roman"/>
            <w:sz w:val="24"/>
            <w:szCs w:val="24"/>
            <w:lang w:val="ru-RU"/>
          </w:rPr>
          <m:t>,</m:t>
        </m:r>
        <m:r>
          <w:rPr>
            <w:rFonts w:ascii="Cambria Math" w:eastAsia="Times New Roman"/>
            <w:sz w:val="24"/>
            <w:szCs w:val="24"/>
            <w:lang w:val="ru-RU"/>
          </w:rPr>
          <m:t>042</m:t>
        </m:r>
      </m:oMath>
      <w:r w:rsidRPr="007A2C5E">
        <w:rPr>
          <w:rFonts w:eastAsia="Times New Roman"/>
          <w:i/>
          <w:sz w:val="24"/>
          <w:szCs w:val="24"/>
          <w:lang w:val="ru-RU"/>
        </w:rPr>
        <w:t xml:space="preserve">                                                       </w:t>
      </w:r>
      <w:r w:rsidRPr="007A2C5E">
        <w:rPr>
          <w:rFonts w:eastAsia="Times New Roman"/>
          <w:sz w:val="24"/>
          <w:szCs w:val="24"/>
          <w:lang w:val="ru-RU"/>
        </w:rPr>
        <w:t>(1)</w:t>
      </w:r>
    </w:p>
    <w:p w:rsidR="005E77FE" w:rsidRDefault="005E77FE" w:rsidP="005E77FE">
      <w:pPr>
        <w:pStyle w:val="Iauiue"/>
        <w:ind w:firstLine="567"/>
        <w:jc w:val="both"/>
        <w:rPr>
          <w:rFonts w:eastAsia="Times New Roman"/>
          <w:sz w:val="24"/>
          <w:szCs w:val="24"/>
          <w:lang w:val="ru-RU"/>
        </w:rPr>
      </w:pPr>
    </w:p>
    <w:p w:rsidR="005E77FE" w:rsidRPr="007A2C5E" w:rsidRDefault="007A2C5E" w:rsidP="0030114B">
      <w:pPr>
        <w:pStyle w:val="Iauiue"/>
        <w:jc w:val="both"/>
        <w:rPr>
          <w:rFonts w:eastAsia="Times New Roman"/>
          <w:sz w:val="24"/>
          <w:szCs w:val="24"/>
          <w:lang w:val="ru-RU"/>
        </w:rPr>
      </w:pPr>
      <w:r>
        <w:rPr>
          <w:rFonts w:eastAsia="Times New Roman"/>
          <w:sz w:val="24"/>
          <w:szCs w:val="24"/>
          <w:lang w:val="ru-RU"/>
        </w:rPr>
        <w:t xml:space="preserve">где </w:t>
      </w:r>
      <w:r w:rsidRPr="0030114B">
        <w:rPr>
          <w:rFonts w:eastAsia="Times New Roman"/>
          <w:i/>
          <w:sz w:val="24"/>
          <w:szCs w:val="24"/>
          <w:lang w:val="ru-RU"/>
        </w:rPr>
        <w:t>R</w:t>
      </w:r>
      <w:r w:rsidR="0030114B" w:rsidRPr="0030114B">
        <w:rPr>
          <w:rFonts w:eastAsia="Times New Roman"/>
          <w:sz w:val="24"/>
          <w:szCs w:val="24"/>
          <w:lang w:val="ru-RU"/>
        </w:rPr>
        <w:t xml:space="preserve"> – </w:t>
      </w:r>
      <w:r>
        <w:rPr>
          <w:rFonts w:eastAsia="Times New Roman"/>
          <w:sz w:val="24"/>
          <w:szCs w:val="24"/>
          <w:lang w:val="ru-RU"/>
        </w:rPr>
        <w:t>предел воспроизводимост</w:t>
      </w:r>
      <w:r w:rsidR="008F7798">
        <w:rPr>
          <w:rFonts w:eastAsia="Times New Roman"/>
          <w:sz w:val="24"/>
          <w:szCs w:val="24"/>
          <w:lang w:val="ru-RU"/>
        </w:rPr>
        <w:t>и;</w:t>
      </w:r>
    </w:p>
    <w:p w:rsidR="005E77FE" w:rsidRDefault="007A2C5E" w:rsidP="0030114B">
      <w:pPr>
        <w:pStyle w:val="Iauiue"/>
        <w:jc w:val="both"/>
        <w:rPr>
          <w:rFonts w:eastAsia="Times New Roman"/>
          <w:sz w:val="24"/>
          <w:szCs w:val="24"/>
          <w:lang w:val="ru-RU"/>
        </w:rPr>
      </w:pPr>
      <w:r w:rsidRPr="0030114B">
        <w:rPr>
          <w:rFonts w:eastAsia="Times New Roman"/>
          <w:i/>
          <w:sz w:val="24"/>
          <w:szCs w:val="24"/>
          <w:lang w:val="ru-RU"/>
        </w:rPr>
        <w:t>F</w:t>
      </w:r>
      <w:r w:rsidR="0030114B" w:rsidRPr="0030114B">
        <w:rPr>
          <w:rFonts w:eastAsia="Times New Roman"/>
          <w:sz w:val="24"/>
          <w:szCs w:val="24"/>
          <w:lang w:val="ru-RU"/>
        </w:rPr>
        <w:t xml:space="preserve"> – </w:t>
      </w:r>
      <w:r w:rsidR="005E77FE" w:rsidRPr="005E77FE">
        <w:rPr>
          <w:rFonts w:eastAsia="Times New Roman"/>
          <w:sz w:val="24"/>
          <w:szCs w:val="24"/>
          <w:lang w:val="ru-RU"/>
        </w:rPr>
        <w:t>определенное число Фишера.</w:t>
      </w:r>
    </w:p>
    <w:p w:rsidR="005E77FE" w:rsidRDefault="005E77FE" w:rsidP="007A2C5E">
      <w:pPr>
        <w:pStyle w:val="Iauiue"/>
        <w:ind w:firstLine="567"/>
        <w:jc w:val="both"/>
        <w:rPr>
          <w:rFonts w:eastAsia="Times New Roman"/>
          <w:sz w:val="24"/>
          <w:szCs w:val="24"/>
          <w:lang w:val="ru-RU"/>
        </w:rPr>
      </w:pPr>
      <w:r w:rsidRPr="005E77FE">
        <w:rPr>
          <w:rFonts w:eastAsia="Times New Roman"/>
          <w:sz w:val="24"/>
          <w:szCs w:val="24"/>
          <w:lang w:val="ru-RU"/>
        </w:rPr>
        <w:t xml:space="preserve">Результаты двух разных лабораторий не следует считать подозрительными, если они не отличаются более, чем на значение </w:t>
      </w:r>
      <w:r w:rsidRPr="0030114B">
        <w:rPr>
          <w:rFonts w:eastAsia="Times New Roman"/>
          <w:i/>
          <w:sz w:val="24"/>
          <w:szCs w:val="24"/>
          <w:lang w:val="ru-RU"/>
        </w:rPr>
        <w:t>R</w:t>
      </w:r>
      <w:r w:rsidRPr="005E77FE">
        <w:rPr>
          <w:rFonts w:eastAsia="Times New Roman"/>
          <w:sz w:val="24"/>
          <w:szCs w:val="24"/>
          <w:lang w:val="ru-RU"/>
        </w:rPr>
        <w:t>.</w:t>
      </w:r>
    </w:p>
    <w:p w:rsidR="0030114B" w:rsidRPr="005E77FE" w:rsidRDefault="0030114B" w:rsidP="007A2C5E">
      <w:pPr>
        <w:pStyle w:val="Iauiue"/>
        <w:ind w:firstLine="567"/>
        <w:jc w:val="both"/>
        <w:rPr>
          <w:rFonts w:eastAsia="Times New Roman"/>
          <w:sz w:val="24"/>
          <w:szCs w:val="24"/>
          <w:lang w:val="ru-RU"/>
        </w:rPr>
      </w:pPr>
    </w:p>
    <w:p w:rsidR="0030114B" w:rsidRDefault="005E77FE" w:rsidP="0030114B">
      <w:pPr>
        <w:pStyle w:val="2"/>
      </w:pPr>
      <w:bookmarkStart w:id="27" w:name="_Toc49194593"/>
      <w:r w:rsidRPr="005E77FE">
        <w:t>Систематическая ошибка</w:t>
      </w:r>
      <w:bookmarkEnd w:id="27"/>
      <w:r w:rsidRPr="005E77FE">
        <w:t xml:space="preserve"> </w:t>
      </w:r>
    </w:p>
    <w:p w:rsidR="0030114B" w:rsidRDefault="0030114B" w:rsidP="005E77FE">
      <w:pPr>
        <w:pStyle w:val="Iauiue"/>
        <w:ind w:firstLine="567"/>
        <w:jc w:val="both"/>
        <w:rPr>
          <w:rFonts w:eastAsia="Times New Roman"/>
          <w:sz w:val="24"/>
          <w:szCs w:val="24"/>
          <w:lang w:val="ru-RU"/>
        </w:rPr>
      </w:pPr>
    </w:p>
    <w:p w:rsidR="005E77FE" w:rsidRP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Средний размер частиц (число Фишера) представляет собой расчетную оценку среднего диаметра частиц в порошке.</w:t>
      </w:r>
    </w:p>
    <w:p w:rsidR="005E77FE" w:rsidRPr="005E77FE" w:rsidRDefault="005E77FE" w:rsidP="005E77FE">
      <w:pPr>
        <w:pStyle w:val="Iauiue"/>
        <w:ind w:firstLine="567"/>
        <w:jc w:val="both"/>
        <w:rPr>
          <w:rFonts w:eastAsia="Times New Roman"/>
          <w:sz w:val="24"/>
          <w:szCs w:val="24"/>
          <w:lang w:val="ru-RU"/>
        </w:rPr>
      </w:pPr>
      <w:r w:rsidRPr="005E77FE">
        <w:rPr>
          <w:rFonts w:eastAsia="Times New Roman"/>
          <w:sz w:val="24"/>
          <w:szCs w:val="24"/>
          <w:lang w:val="ru-RU"/>
        </w:rPr>
        <w:t>Не существует абсолютного метода определения размера частиц порошка и не существует общепризнанных стандартных или эталонных порошков для настоящего измерения; поэтому невозможно обсуждать систематическую ошибку результатов с помощью настоящих методов испытаний.</w:t>
      </w:r>
    </w:p>
    <w:p w:rsidR="005E77FE" w:rsidRPr="005E77FE" w:rsidRDefault="005E77FE" w:rsidP="005E77FE">
      <w:pPr>
        <w:pStyle w:val="Iauiue"/>
        <w:ind w:firstLine="567"/>
        <w:jc w:val="both"/>
        <w:rPr>
          <w:rFonts w:eastAsia="Times New Roman"/>
          <w:sz w:val="24"/>
          <w:szCs w:val="24"/>
          <w:lang w:val="ru-RU"/>
        </w:rPr>
      </w:pPr>
    </w:p>
    <w:p w:rsidR="006A24B4" w:rsidRDefault="006A24B4" w:rsidP="005E77FE">
      <w:pPr>
        <w:rPr>
          <w:color w:val="000000"/>
          <w:szCs w:val="28"/>
        </w:rPr>
      </w:pPr>
      <w:bookmarkStart w:id="28" w:name="OLE_LINK37"/>
      <w:bookmarkStart w:id="29" w:name="OLE_LINK38"/>
      <w:bookmarkStart w:id="30" w:name="OLE_LINK39"/>
    </w:p>
    <w:p w:rsidR="006A24B4" w:rsidRDefault="006A24B4" w:rsidP="004C75DF">
      <w:pPr>
        <w:ind w:firstLine="720"/>
        <w:rPr>
          <w:color w:val="000000"/>
          <w:szCs w:val="28"/>
        </w:rPr>
      </w:pPr>
    </w:p>
    <w:p w:rsidR="00F11985" w:rsidRPr="00DD24D1" w:rsidRDefault="00F11985" w:rsidP="004C75DF">
      <w:pPr>
        <w:ind w:firstLine="720"/>
        <w:rPr>
          <w:color w:val="000000"/>
          <w:szCs w:val="28"/>
        </w:rPr>
      </w:pPr>
    </w:p>
    <w:p w:rsidR="00B53285" w:rsidRDefault="00B53285"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8F7798" w:rsidRDefault="008F7798" w:rsidP="005E77FE">
      <w:pPr>
        <w:rPr>
          <w:color w:val="000000"/>
          <w:szCs w:val="28"/>
          <w:lang w:val="kk-KZ"/>
        </w:rPr>
      </w:pPr>
    </w:p>
    <w:p w:rsidR="008F7798" w:rsidRDefault="008F7798" w:rsidP="005E77FE">
      <w:pPr>
        <w:rPr>
          <w:color w:val="000000"/>
          <w:szCs w:val="28"/>
          <w:lang w:val="kk-KZ"/>
        </w:rPr>
      </w:pPr>
    </w:p>
    <w:p w:rsidR="008F7798" w:rsidRDefault="008F7798" w:rsidP="005E77FE">
      <w:pPr>
        <w:rPr>
          <w:color w:val="000000"/>
          <w:szCs w:val="28"/>
          <w:lang w:val="kk-KZ"/>
        </w:rPr>
      </w:pPr>
    </w:p>
    <w:p w:rsidR="008F7798" w:rsidRDefault="008F7798" w:rsidP="005E77FE">
      <w:pPr>
        <w:rPr>
          <w:color w:val="000000"/>
          <w:szCs w:val="28"/>
          <w:lang w:val="kk-KZ"/>
        </w:rPr>
      </w:pPr>
    </w:p>
    <w:p w:rsidR="008F7798" w:rsidRDefault="008F7798" w:rsidP="005E77FE">
      <w:pPr>
        <w:rPr>
          <w:color w:val="000000"/>
          <w:szCs w:val="28"/>
          <w:lang w:val="kk-KZ"/>
        </w:rPr>
      </w:pPr>
    </w:p>
    <w:p w:rsidR="008F7798" w:rsidRDefault="008F7798" w:rsidP="005E77FE">
      <w:pPr>
        <w:rPr>
          <w:color w:val="000000"/>
          <w:szCs w:val="28"/>
          <w:lang w:val="kk-KZ"/>
        </w:rPr>
      </w:pPr>
    </w:p>
    <w:p w:rsidR="008F7798" w:rsidRDefault="008F7798" w:rsidP="005E77FE">
      <w:pPr>
        <w:rPr>
          <w:color w:val="000000"/>
          <w:szCs w:val="28"/>
          <w:lang w:val="kk-KZ"/>
        </w:rPr>
      </w:pPr>
    </w:p>
    <w:p w:rsidR="008F7798" w:rsidRDefault="008F7798" w:rsidP="005E77FE">
      <w:pPr>
        <w:rPr>
          <w:color w:val="000000"/>
          <w:szCs w:val="28"/>
          <w:lang w:val="kk-KZ"/>
        </w:rPr>
      </w:pPr>
    </w:p>
    <w:p w:rsidR="008F7798" w:rsidRDefault="008F7798" w:rsidP="005E77FE">
      <w:pPr>
        <w:rPr>
          <w:color w:val="000000"/>
          <w:szCs w:val="28"/>
          <w:lang w:val="kk-KZ"/>
        </w:rPr>
      </w:pPr>
    </w:p>
    <w:p w:rsidR="008F7798" w:rsidRDefault="008F7798" w:rsidP="005E77FE">
      <w:pPr>
        <w:rPr>
          <w:color w:val="000000"/>
          <w:szCs w:val="28"/>
          <w:lang w:val="kk-KZ"/>
        </w:rPr>
      </w:pPr>
    </w:p>
    <w:p w:rsidR="008F7798" w:rsidRDefault="008F7798" w:rsidP="005E77FE">
      <w:pPr>
        <w:rPr>
          <w:color w:val="000000"/>
          <w:szCs w:val="28"/>
          <w:lang w:val="kk-KZ"/>
        </w:rPr>
      </w:pPr>
    </w:p>
    <w:p w:rsidR="008F7798" w:rsidRDefault="008F7798" w:rsidP="005E77FE">
      <w:pPr>
        <w:rPr>
          <w:color w:val="000000"/>
          <w:szCs w:val="28"/>
          <w:lang w:val="kk-KZ"/>
        </w:rPr>
      </w:pPr>
    </w:p>
    <w:p w:rsidR="00934D63" w:rsidRDefault="00934D63" w:rsidP="005E77FE">
      <w:pPr>
        <w:rPr>
          <w:color w:val="000000"/>
          <w:szCs w:val="28"/>
          <w:lang w:val="kk-KZ"/>
        </w:rPr>
      </w:pPr>
    </w:p>
    <w:p w:rsidR="00934D63" w:rsidRDefault="00934D63" w:rsidP="005E77FE">
      <w:pPr>
        <w:rPr>
          <w:color w:val="000000"/>
          <w:szCs w:val="28"/>
          <w:lang w:val="kk-KZ"/>
        </w:rPr>
      </w:pPr>
    </w:p>
    <w:p w:rsidR="00934D63" w:rsidRDefault="00934D63" w:rsidP="005E77FE">
      <w:pPr>
        <w:rPr>
          <w:color w:val="000000"/>
          <w:szCs w:val="28"/>
          <w:lang w:val="kk-KZ"/>
        </w:rPr>
      </w:pPr>
    </w:p>
    <w:p w:rsidR="008F7798" w:rsidRDefault="008F7798" w:rsidP="005E77FE">
      <w:pPr>
        <w:rPr>
          <w:color w:val="000000"/>
          <w:szCs w:val="28"/>
          <w:lang w:val="kk-KZ"/>
        </w:rPr>
      </w:pPr>
    </w:p>
    <w:p w:rsidR="005E77FE" w:rsidRPr="005E77FE" w:rsidRDefault="005E77FE" w:rsidP="005E77FE">
      <w:pPr>
        <w:rPr>
          <w:color w:val="000000"/>
          <w:szCs w:val="28"/>
          <w:lang w:val="kk-KZ"/>
        </w:rPr>
      </w:pPr>
    </w:p>
    <w:p w:rsidR="00610417" w:rsidRPr="00E10DF0" w:rsidRDefault="00610417" w:rsidP="0030114B">
      <w:pPr>
        <w:pStyle w:val="Style41"/>
        <w:pBdr>
          <w:top w:val="single" w:sz="12" w:space="1" w:color="auto"/>
        </w:pBdr>
        <w:suppressAutoHyphens/>
        <w:ind w:firstLine="567"/>
        <w:rPr>
          <w:rFonts w:ascii="Times New Roman" w:hAnsi="Times New Roman" w:cs="Times New Roman"/>
          <w:b/>
        </w:rPr>
      </w:pPr>
      <w:r w:rsidRPr="00CD2A59">
        <w:rPr>
          <w:rFonts w:ascii="Times New Roman" w:hAnsi="Times New Roman" w:cs="Times New Roman"/>
          <w:b/>
        </w:rPr>
        <w:t>УДК</w:t>
      </w:r>
      <w:r w:rsidRPr="00610417">
        <w:rPr>
          <w:rFonts w:ascii="Times New Roman" w:hAnsi="Times New Roman" w:cs="Times New Roman"/>
          <w:b/>
        </w:rPr>
        <w:t xml:space="preserve"> 669</w:t>
      </w:r>
      <w:r w:rsidR="0030114B">
        <w:rPr>
          <w:rFonts w:ascii="Times New Roman" w:hAnsi="Times New Roman" w:cs="Times New Roman"/>
          <w:b/>
          <w:lang w:val="en-US"/>
        </w:rPr>
        <w:t>.</w:t>
      </w:r>
      <w:r w:rsidRPr="00610417">
        <w:rPr>
          <w:rFonts w:ascii="Times New Roman" w:hAnsi="Times New Roman" w:cs="Times New Roman"/>
          <w:b/>
        </w:rPr>
        <w:t>1</w:t>
      </w:r>
      <w:r>
        <w:rPr>
          <w:rFonts w:ascii="Times New Roman" w:hAnsi="Times New Roman" w:cs="Times New Roman"/>
          <w:b/>
        </w:rPr>
        <w:t>:006.354</w:t>
      </w:r>
      <w:r w:rsidRPr="00CD2A59">
        <w:rPr>
          <w:rFonts w:ascii="Times New Roman" w:hAnsi="Times New Roman" w:cs="Times New Roman"/>
          <w:b/>
        </w:rPr>
        <w:t xml:space="preserve">  </w:t>
      </w:r>
      <w:r>
        <w:rPr>
          <w:rFonts w:ascii="Times New Roman" w:hAnsi="Times New Roman" w:cs="Times New Roman"/>
          <w:b/>
        </w:rPr>
        <w:t xml:space="preserve"> </w:t>
      </w:r>
      <w:r w:rsidRPr="00CD2A59">
        <w:rPr>
          <w:rFonts w:ascii="Times New Roman" w:hAnsi="Times New Roman" w:cs="Times New Roman"/>
          <w:b/>
        </w:rPr>
        <w:t xml:space="preserve">         </w:t>
      </w:r>
      <w:r>
        <w:rPr>
          <w:rFonts w:ascii="Times New Roman" w:hAnsi="Times New Roman" w:cs="Times New Roman"/>
          <w:b/>
        </w:rPr>
        <w:t xml:space="preserve">                              </w:t>
      </w:r>
      <w:r w:rsidRPr="00610417">
        <w:rPr>
          <w:rFonts w:ascii="Times New Roman" w:hAnsi="Times New Roman" w:cs="Times New Roman"/>
          <w:b/>
        </w:rPr>
        <w:t xml:space="preserve"> </w:t>
      </w:r>
      <w:r>
        <w:rPr>
          <w:rFonts w:ascii="Times New Roman" w:hAnsi="Times New Roman" w:cs="Times New Roman"/>
          <w:b/>
        </w:rPr>
        <w:t xml:space="preserve">     </w:t>
      </w:r>
      <w:r w:rsidRPr="00610417">
        <w:rPr>
          <w:rFonts w:ascii="Times New Roman" w:hAnsi="Times New Roman" w:cs="Times New Roman"/>
          <w:b/>
        </w:rPr>
        <w:t xml:space="preserve"> </w:t>
      </w:r>
      <w:r>
        <w:rPr>
          <w:rFonts w:ascii="Times New Roman" w:hAnsi="Times New Roman" w:cs="Times New Roman"/>
          <w:b/>
        </w:rPr>
        <w:t xml:space="preserve">              </w:t>
      </w:r>
      <w:r w:rsidRPr="00610417">
        <w:rPr>
          <w:rFonts w:ascii="Times New Roman" w:hAnsi="Times New Roman" w:cs="Times New Roman"/>
          <w:b/>
        </w:rPr>
        <w:t xml:space="preserve">    </w:t>
      </w:r>
      <w:r>
        <w:rPr>
          <w:rFonts w:ascii="Times New Roman" w:hAnsi="Times New Roman" w:cs="Times New Roman"/>
          <w:b/>
        </w:rPr>
        <w:t xml:space="preserve">           </w:t>
      </w:r>
      <w:r w:rsidRPr="00610417">
        <w:rPr>
          <w:rFonts w:ascii="Times New Roman" w:hAnsi="Times New Roman" w:cs="Times New Roman"/>
          <w:b/>
        </w:rPr>
        <w:t>МКС 77.160 (</w:t>
      </w:r>
      <w:r>
        <w:rPr>
          <w:rFonts w:ascii="Times New Roman" w:hAnsi="Times New Roman" w:cs="Times New Roman"/>
          <w:b/>
          <w:lang w:val="en-US"/>
        </w:rPr>
        <w:t>IDT</w:t>
      </w:r>
      <w:r w:rsidRPr="00610417">
        <w:rPr>
          <w:rFonts w:ascii="Times New Roman" w:hAnsi="Times New Roman" w:cs="Times New Roman"/>
          <w:b/>
        </w:rPr>
        <w:t>)</w:t>
      </w:r>
    </w:p>
    <w:p w:rsidR="00B53285" w:rsidRPr="00CD2A59" w:rsidRDefault="00B53285" w:rsidP="0030114B">
      <w:pPr>
        <w:pStyle w:val="Style41"/>
        <w:suppressAutoHyphens/>
        <w:ind w:firstLine="567"/>
        <w:jc w:val="both"/>
        <w:rPr>
          <w:rFonts w:ascii="Times New Roman" w:hAnsi="Times New Roman" w:cs="Times New Roman"/>
          <w:b/>
        </w:rPr>
      </w:pPr>
    </w:p>
    <w:p w:rsidR="005E77FE" w:rsidRPr="005E77FE" w:rsidRDefault="00B53285" w:rsidP="0030114B">
      <w:pPr>
        <w:pStyle w:val="Style41"/>
        <w:pBdr>
          <w:bottom w:val="single" w:sz="12" w:space="1" w:color="auto"/>
        </w:pBdr>
        <w:suppressAutoHyphens/>
        <w:ind w:firstLine="567"/>
        <w:jc w:val="both"/>
        <w:rPr>
          <w:rFonts w:ascii="Times New Roman" w:hAnsi="Times New Roman" w:cs="Times New Roman"/>
        </w:rPr>
      </w:pPr>
      <w:r w:rsidRPr="005E77FE">
        <w:rPr>
          <w:rFonts w:ascii="Times New Roman" w:hAnsi="Times New Roman" w:cs="Times New Roman"/>
          <w:b/>
        </w:rPr>
        <w:t>Ключевые слова:</w:t>
      </w:r>
      <w:r w:rsidRPr="005E77FE">
        <w:rPr>
          <w:rFonts w:ascii="Times New Roman" w:hAnsi="Times New Roman" w:cs="Times New Roman"/>
        </w:rPr>
        <w:t xml:space="preserve"> </w:t>
      </w:r>
      <w:r w:rsidR="005E77FE" w:rsidRPr="005E77FE">
        <w:rPr>
          <w:rFonts w:ascii="Times New Roman" w:hAnsi="Times New Roman" w:cs="Times New Roman"/>
        </w:rPr>
        <w:t>воздухопроницаемость; средний размер частиц; площадь поверхности оболочки; число Фишера; металлический порошок; размер частиц; проницаемость; пористость; порошок; удельная поверхность</w:t>
      </w:r>
    </w:p>
    <w:p w:rsidR="005E77FE" w:rsidRPr="005E77FE" w:rsidRDefault="005E77FE" w:rsidP="005E77FE">
      <w:pPr>
        <w:pStyle w:val="Style41"/>
        <w:pBdr>
          <w:bottom w:val="single" w:sz="12" w:space="1" w:color="auto"/>
        </w:pBdr>
        <w:suppressAutoHyphens/>
        <w:ind w:firstLine="567"/>
        <w:jc w:val="both"/>
        <w:rPr>
          <w:rFonts w:ascii="Times New Roman" w:hAnsi="Times New Roman" w:cs="Times New Roman"/>
          <w:bCs/>
          <w:lang w:val="kk-KZ" w:eastAsia="en-US"/>
        </w:rPr>
      </w:pPr>
      <w:r>
        <w:rPr>
          <w:rFonts w:ascii="Times New Roman" w:hAnsi="Times New Roman" w:cs="Times New Roman"/>
          <w:lang w:val="kk-KZ"/>
        </w:rPr>
        <w:t xml:space="preserve"> </w:t>
      </w:r>
    </w:p>
    <w:p w:rsidR="006A24B4" w:rsidRPr="00E10DF0" w:rsidRDefault="006A24B4" w:rsidP="0030114B">
      <w:pPr>
        <w:pStyle w:val="Style41"/>
        <w:pBdr>
          <w:top w:val="single" w:sz="12" w:space="1" w:color="auto"/>
        </w:pBdr>
        <w:suppressAutoHyphens/>
        <w:ind w:firstLine="567"/>
        <w:rPr>
          <w:rFonts w:ascii="Times New Roman" w:hAnsi="Times New Roman" w:cs="Times New Roman"/>
          <w:b/>
        </w:rPr>
      </w:pPr>
      <w:r w:rsidRPr="00CD2A59">
        <w:rPr>
          <w:rFonts w:ascii="Times New Roman" w:hAnsi="Times New Roman" w:cs="Times New Roman"/>
          <w:b/>
        </w:rPr>
        <w:lastRenderedPageBreak/>
        <w:t>УДК</w:t>
      </w:r>
      <w:r w:rsidR="005E77FE" w:rsidRPr="00610417">
        <w:rPr>
          <w:rFonts w:ascii="Times New Roman" w:hAnsi="Times New Roman" w:cs="Times New Roman"/>
          <w:b/>
        </w:rPr>
        <w:t xml:space="preserve"> </w:t>
      </w:r>
      <w:r w:rsidR="00610417" w:rsidRPr="00610417">
        <w:rPr>
          <w:rFonts w:ascii="Times New Roman" w:hAnsi="Times New Roman" w:cs="Times New Roman"/>
          <w:b/>
        </w:rPr>
        <w:t>669</w:t>
      </w:r>
      <w:r w:rsidR="0030114B">
        <w:rPr>
          <w:rFonts w:ascii="Times New Roman" w:hAnsi="Times New Roman" w:cs="Times New Roman"/>
          <w:b/>
          <w:lang w:val="en-US"/>
        </w:rPr>
        <w:t>.</w:t>
      </w:r>
      <w:r w:rsidR="00610417" w:rsidRPr="00610417">
        <w:rPr>
          <w:rFonts w:ascii="Times New Roman" w:hAnsi="Times New Roman" w:cs="Times New Roman"/>
          <w:b/>
        </w:rPr>
        <w:t>1</w:t>
      </w:r>
      <w:r>
        <w:rPr>
          <w:rFonts w:ascii="Times New Roman" w:hAnsi="Times New Roman" w:cs="Times New Roman"/>
          <w:b/>
        </w:rPr>
        <w:t>:006.354</w:t>
      </w:r>
      <w:r w:rsidRPr="00CD2A59">
        <w:rPr>
          <w:rFonts w:ascii="Times New Roman" w:hAnsi="Times New Roman" w:cs="Times New Roman"/>
          <w:b/>
        </w:rPr>
        <w:t xml:space="preserve">  </w:t>
      </w:r>
      <w:r>
        <w:rPr>
          <w:rFonts w:ascii="Times New Roman" w:hAnsi="Times New Roman" w:cs="Times New Roman"/>
          <w:b/>
        </w:rPr>
        <w:t xml:space="preserve"> </w:t>
      </w:r>
      <w:r w:rsidRPr="00CD2A59">
        <w:rPr>
          <w:rFonts w:ascii="Times New Roman" w:hAnsi="Times New Roman" w:cs="Times New Roman"/>
          <w:b/>
        </w:rPr>
        <w:t xml:space="preserve">         </w:t>
      </w:r>
      <w:r>
        <w:rPr>
          <w:rFonts w:ascii="Times New Roman" w:hAnsi="Times New Roman" w:cs="Times New Roman"/>
          <w:b/>
        </w:rPr>
        <w:t xml:space="preserve">                              </w:t>
      </w:r>
      <w:r w:rsidR="00F84D31" w:rsidRPr="00610417">
        <w:rPr>
          <w:rFonts w:ascii="Times New Roman" w:hAnsi="Times New Roman" w:cs="Times New Roman"/>
          <w:b/>
        </w:rPr>
        <w:t xml:space="preserve"> </w:t>
      </w:r>
      <w:r>
        <w:rPr>
          <w:rFonts w:ascii="Times New Roman" w:hAnsi="Times New Roman" w:cs="Times New Roman"/>
          <w:b/>
        </w:rPr>
        <w:t xml:space="preserve">     </w:t>
      </w:r>
      <w:r w:rsidRPr="00610417">
        <w:rPr>
          <w:rFonts w:ascii="Times New Roman" w:hAnsi="Times New Roman" w:cs="Times New Roman"/>
          <w:b/>
        </w:rPr>
        <w:t xml:space="preserve"> </w:t>
      </w:r>
      <w:r>
        <w:rPr>
          <w:rFonts w:ascii="Times New Roman" w:hAnsi="Times New Roman" w:cs="Times New Roman"/>
          <w:b/>
        </w:rPr>
        <w:t xml:space="preserve">   </w:t>
      </w:r>
      <w:r w:rsidR="008F7798">
        <w:rPr>
          <w:rFonts w:ascii="Times New Roman" w:hAnsi="Times New Roman" w:cs="Times New Roman"/>
          <w:b/>
        </w:rPr>
        <w:t xml:space="preserve">           </w:t>
      </w:r>
      <w:r w:rsidR="00F84D31" w:rsidRPr="00610417">
        <w:rPr>
          <w:rFonts w:ascii="Times New Roman" w:hAnsi="Times New Roman" w:cs="Times New Roman"/>
          <w:b/>
        </w:rPr>
        <w:t xml:space="preserve">    </w:t>
      </w:r>
      <w:r w:rsidR="008F7798">
        <w:rPr>
          <w:rFonts w:ascii="Times New Roman" w:hAnsi="Times New Roman" w:cs="Times New Roman"/>
          <w:b/>
        </w:rPr>
        <w:t xml:space="preserve">    </w:t>
      </w:r>
      <w:r w:rsidR="00610417">
        <w:rPr>
          <w:rFonts w:ascii="Times New Roman" w:hAnsi="Times New Roman" w:cs="Times New Roman"/>
          <w:b/>
        </w:rPr>
        <w:t xml:space="preserve">   </w:t>
      </w:r>
      <w:r w:rsidR="00F84D31">
        <w:rPr>
          <w:rFonts w:ascii="Times New Roman" w:hAnsi="Times New Roman" w:cs="Times New Roman"/>
          <w:b/>
        </w:rPr>
        <w:t xml:space="preserve">    </w:t>
      </w:r>
      <w:r w:rsidRPr="00610417">
        <w:rPr>
          <w:rFonts w:ascii="Times New Roman" w:hAnsi="Times New Roman" w:cs="Times New Roman"/>
          <w:b/>
        </w:rPr>
        <w:t>МКС</w:t>
      </w:r>
      <w:r w:rsidR="00F84D31" w:rsidRPr="00610417">
        <w:rPr>
          <w:rFonts w:ascii="Times New Roman" w:hAnsi="Times New Roman" w:cs="Times New Roman"/>
          <w:b/>
        </w:rPr>
        <w:t xml:space="preserve"> 77.160</w:t>
      </w:r>
      <w:r w:rsidRPr="00610417">
        <w:rPr>
          <w:rFonts w:ascii="Times New Roman" w:hAnsi="Times New Roman" w:cs="Times New Roman"/>
          <w:b/>
        </w:rPr>
        <w:t xml:space="preserve"> (</w:t>
      </w:r>
      <w:r>
        <w:rPr>
          <w:rFonts w:ascii="Times New Roman" w:hAnsi="Times New Roman" w:cs="Times New Roman"/>
          <w:b/>
          <w:lang w:val="en-US"/>
        </w:rPr>
        <w:t>IDT</w:t>
      </w:r>
      <w:r w:rsidRPr="00610417">
        <w:rPr>
          <w:rFonts w:ascii="Times New Roman" w:hAnsi="Times New Roman" w:cs="Times New Roman"/>
          <w:b/>
        </w:rPr>
        <w:t>)</w:t>
      </w:r>
    </w:p>
    <w:p w:rsidR="005E77FE" w:rsidRPr="005E77FE" w:rsidRDefault="005E77FE" w:rsidP="0030114B">
      <w:pPr>
        <w:pStyle w:val="Style41"/>
        <w:suppressAutoHyphens/>
        <w:ind w:firstLine="567"/>
        <w:jc w:val="both"/>
        <w:rPr>
          <w:rFonts w:ascii="Times New Roman" w:hAnsi="Times New Roman" w:cs="Times New Roman"/>
          <w:b/>
          <w:lang w:val="kk-KZ"/>
        </w:rPr>
      </w:pPr>
    </w:p>
    <w:p w:rsidR="005E77FE" w:rsidRPr="005E77FE" w:rsidRDefault="005E77FE" w:rsidP="0030114B">
      <w:pPr>
        <w:pStyle w:val="Style41"/>
        <w:pBdr>
          <w:bottom w:val="single" w:sz="12" w:space="1" w:color="auto"/>
        </w:pBdr>
        <w:suppressAutoHyphens/>
        <w:ind w:firstLine="567"/>
        <w:jc w:val="both"/>
        <w:rPr>
          <w:rFonts w:ascii="Times New Roman" w:hAnsi="Times New Roman" w:cs="Times New Roman"/>
        </w:rPr>
      </w:pPr>
      <w:r w:rsidRPr="005E77FE">
        <w:rPr>
          <w:rFonts w:ascii="Times New Roman" w:hAnsi="Times New Roman" w:cs="Times New Roman"/>
          <w:b/>
        </w:rPr>
        <w:t>Ключевые слова:</w:t>
      </w:r>
      <w:r w:rsidRPr="005E77FE">
        <w:rPr>
          <w:rFonts w:ascii="Times New Roman" w:hAnsi="Times New Roman" w:cs="Times New Roman"/>
        </w:rPr>
        <w:t xml:space="preserve"> воздухопроницаемость; средний размер частиц; площадь поверхности оболочки; число Фишера; металлический порошок; размер частиц; проницаемость; пористость; порошок; удельная поверхность</w:t>
      </w:r>
    </w:p>
    <w:p w:rsidR="006A24B4" w:rsidRPr="0000151F" w:rsidRDefault="006A24B4" w:rsidP="006A24B4">
      <w:pPr>
        <w:pStyle w:val="Style41"/>
        <w:pBdr>
          <w:bottom w:val="single" w:sz="12" w:space="1" w:color="auto"/>
        </w:pBdr>
        <w:suppressAutoHyphens/>
        <w:ind w:firstLine="567"/>
        <w:jc w:val="both"/>
        <w:rPr>
          <w:rFonts w:ascii="Times New Roman" w:hAnsi="Times New Roman" w:cs="Times New Roman"/>
          <w:bCs/>
          <w:lang w:eastAsia="en-US"/>
        </w:rPr>
      </w:pPr>
    </w:p>
    <w:p w:rsidR="00724788" w:rsidRDefault="00724788" w:rsidP="00264E03">
      <w:pPr>
        <w:suppressAutoHyphens/>
        <w:ind w:firstLine="567"/>
        <w:rPr>
          <w:sz w:val="24"/>
        </w:rPr>
      </w:pPr>
    </w:p>
    <w:bookmarkEnd w:id="28"/>
    <w:bookmarkEnd w:id="29"/>
    <w:bookmarkEnd w:id="30"/>
    <w:p w:rsidR="00643A9A" w:rsidRDefault="00643A9A" w:rsidP="00643A9A">
      <w:pPr>
        <w:suppressAutoHyphens/>
        <w:ind w:firstLine="567"/>
        <w:rPr>
          <w:sz w:val="24"/>
        </w:rPr>
      </w:pPr>
    </w:p>
    <w:p w:rsidR="00B64EB6" w:rsidRPr="00A94074" w:rsidRDefault="00B64EB6" w:rsidP="00B64EB6">
      <w:pPr>
        <w:suppressAutoHyphens/>
        <w:ind w:firstLine="567"/>
        <w:rPr>
          <w:sz w:val="24"/>
        </w:rPr>
      </w:pPr>
      <w:r w:rsidRPr="00A94074">
        <w:rPr>
          <w:sz w:val="24"/>
        </w:rPr>
        <w:t>РАЗРАБОТЧИК:</w:t>
      </w:r>
    </w:p>
    <w:p w:rsidR="00B64EB6" w:rsidRPr="00726775" w:rsidRDefault="00B64EB6" w:rsidP="00B64EB6">
      <w:pPr>
        <w:suppressAutoHyphens/>
        <w:ind w:left="567"/>
        <w:rPr>
          <w:sz w:val="24"/>
        </w:rPr>
      </w:pPr>
      <w:r w:rsidRPr="00A94074">
        <w:rPr>
          <w:sz w:val="24"/>
        </w:rPr>
        <w:t>Товарищество с ограниченной ответственностью «</w:t>
      </w:r>
      <w:r w:rsidRPr="00A94074">
        <w:rPr>
          <w:sz w:val="24"/>
          <w:lang w:val="en-US"/>
        </w:rPr>
        <w:t>Kazakhstan</w:t>
      </w:r>
      <w:r w:rsidRPr="00A94074">
        <w:rPr>
          <w:sz w:val="24"/>
        </w:rPr>
        <w:t xml:space="preserve"> </w:t>
      </w:r>
      <w:r w:rsidRPr="00A94074">
        <w:rPr>
          <w:sz w:val="24"/>
          <w:lang w:val="en-US"/>
        </w:rPr>
        <w:t>Business</w:t>
      </w:r>
      <w:r w:rsidRPr="00A94074">
        <w:rPr>
          <w:sz w:val="24"/>
        </w:rPr>
        <w:t xml:space="preserve"> </w:t>
      </w:r>
      <w:r w:rsidRPr="00A94074">
        <w:rPr>
          <w:sz w:val="24"/>
          <w:lang w:val="en-US"/>
        </w:rPr>
        <w:t>Solution</w:t>
      </w:r>
      <w:r w:rsidRPr="00A94074">
        <w:rPr>
          <w:sz w:val="24"/>
        </w:rPr>
        <w:t xml:space="preserve">» </w:t>
      </w:r>
      <w:r w:rsidRPr="00726775">
        <w:rPr>
          <w:sz w:val="24"/>
        </w:rPr>
        <w:t xml:space="preserve">(Технический комитет по стандартизации </w:t>
      </w:r>
      <w:r>
        <w:rPr>
          <w:sz w:val="24"/>
        </w:rPr>
        <w:t>ТК</w:t>
      </w:r>
      <w:r w:rsidRPr="00726775">
        <w:rPr>
          <w:sz w:val="24"/>
        </w:rPr>
        <w:t xml:space="preserve"> 91</w:t>
      </w:r>
      <w:r>
        <w:rPr>
          <w:sz w:val="24"/>
        </w:rPr>
        <w:t xml:space="preserve"> «Химия»</w:t>
      </w:r>
      <w:r w:rsidRPr="00726775">
        <w:rPr>
          <w:sz w:val="24"/>
        </w:rPr>
        <w:t>)</w:t>
      </w:r>
    </w:p>
    <w:p w:rsidR="00B64EB6" w:rsidRPr="00A94074" w:rsidRDefault="00B64EB6" w:rsidP="00B64EB6">
      <w:pPr>
        <w:tabs>
          <w:tab w:val="left" w:pos="3104"/>
        </w:tabs>
        <w:suppressAutoHyphens/>
        <w:ind w:firstLine="567"/>
        <w:rPr>
          <w:sz w:val="24"/>
        </w:rPr>
      </w:pPr>
      <w:r w:rsidRPr="00A94074">
        <w:rPr>
          <w:sz w:val="24"/>
        </w:rPr>
        <w:tab/>
      </w:r>
    </w:p>
    <w:p w:rsidR="00B64EB6" w:rsidRPr="00A94074" w:rsidRDefault="00B64EB6" w:rsidP="00B64EB6">
      <w:pPr>
        <w:suppressAutoHyphens/>
        <w:ind w:firstLine="567"/>
        <w:rPr>
          <w:sz w:val="24"/>
        </w:rPr>
      </w:pPr>
    </w:p>
    <w:tbl>
      <w:tblPr>
        <w:tblW w:w="4899" w:type="pct"/>
        <w:tblLook w:val="01E0" w:firstRow="1" w:lastRow="1" w:firstColumn="1" w:lastColumn="1" w:noHBand="0" w:noVBand="0"/>
      </w:tblPr>
      <w:tblGrid>
        <w:gridCol w:w="4929"/>
        <w:gridCol w:w="2267"/>
        <w:gridCol w:w="2181"/>
      </w:tblGrid>
      <w:tr w:rsidR="00B64EB6" w:rsidRPr="00CA2132" w:rsidTr="0030114B">
        <w:tc>
          <w:tcPr>
            <w:tcW w:w="2628" w:type="pct"/>
          </w:tcPr>
          <w:p w:rsidR="00B64EB6" w:rsidRPr="00A94074" w:rsidRDefault="00B64EB6" w:rsidP="009D024C">
            <w:pPr>
              <w:suppressAutoHyphens/>
              <w:ind w:left="567"/>
              <w:rPr>
                <w:color w:val="000000"/>
                <w:sz w:val="24"/>
                <w:lang w:val="en-US" w:eastAsia="en-US"/>
              </w:rPr>
            </w:pPr>
            <w:r w:rsidRPr="00A94074">
              <w:rPr>
                <w:color w:val="000000"/>
                <w:sz w:val="24"/>
                <w:lang w:eastAsia="en-US"/>
              </w:rPr>
              <w:t>Директор</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B64EB6" w:rsidRPr="00A94074" w:rsidRDefault="00B64EB6" w:rsidP="009D024C">
            <w:pPr>
              <w:suppressAutoHyphens/>
              <w:ind w:firstLine="567"/>
              <w:rPr>
                <w:sz w:val="24"/>
                <w:lang w:val="en-US" w:eastAsia="en-US"/>
              </w:rPr>
            </w:pPr>
          </w:p>
        </w:tc>
        <w:tc>
          <w:tcPr>
            <w:tcW w:w="1209" w:type="pct"/>
          </w:tcPr>
          <w:p w:rsidR="00B64EB6" w:rsidRPr="00A94074" w:rsidRDefault="00B64EB6" w:rsidP="009D024C">
            <w:pPr>
              <w:suppressAutoHyphens/>
              <w:rPr>
                <w:sz w:val="24"/>
                <w:lang w:val="en-US" w:eastAsia="en-US"/>
              </w:rPr>
            </w:pPr>
          </w:p>
        </w:tc>
        <w:tc>
          <w:tcPr>
            <w:tcW w:w="1163" w:type="pct"/>
          </w:tcPr>
          <w:p w:rsidR="00B64EB6" w:rsidRPr="00A94074" w:rsidRDefault="00B64EB6" w:rsidP="009D024C">
            <w:pPr>
              <w:suppressAutoHyphens/>
              <w:jc w:val="right"/>
              <w:rPr>
                <w:color w:val="000000"/>
                <w:sz w:val="24"/>
                <w:lang w:val="en-US" w:eastAsia="en-US"/>
              </w:rPr>
            </w:pPr>
          </w:p>
          <w:p w:rsidR="00B64EB6" w:rsidRPr="00CA2132" w:rsidRDefault="00B64EB6" w:rsidP="009D024C">
            <w:pPr>
              <w:suppressAutoHyphens/>
              <w:jc w:val="right"/>
              <w:rPr>
                <w:sz w:val="24"/>
                <w:lang w:val="en-US" w:eastAsia="en-US"/>
              </w:rPr>
            </w:pPr>
            <w:r w:rsidRPr="00A94074">
              <w:rPr>
                <w:color w:val="000000"/>
                <w:sz w:val="24"/>
                <w:lang w:eastAsia="en-US"/>
              </w:rPr>
              <w:t>А</w:t>
            </w:r>
            <w:r w:rsidRPr="00CA2132">
              <w:rPr>
                <w:color w:val="000000"/>
                <w:sz w:val="24"/>
                <w:lang w:val="en-US" w:eastAsia="en-US"/>
              </w:rPr>
              <w:t xml:space="preserve">. </w:t>
            </w:r>
            <w:proofErr w:type="spellStart"/>
            <w:r w:rsidRPr="00A94074">
              <w:rPr>
                <w:color w:val="000000"/>
                <w:sz w:val="24"/>
                <w:lang w:val="en-US" w:eastAsia="en-US"/>
              </w:rPr>
              <w:t>Ибраева</w:t>
            </w:r>
            <w:proofErr w:type="spellEnd"/>
          </w:p>
        </w:tc>
      </w:tr>
      <w:tr w:rsidR="00B64EB6" w:rsidRPr="00CA2132" w:rsidTr="0030114B">
        <w:tc>
          <w:tcPr>
            <w:tcW w:w="2628" w:type="pct"/>
          </w:tcPr>
          <w:p w:rsidR="00B64EB6" w:rsidRPr="00A94074" w:rsidRDefault="00B64EB6" w:rsidP="009D024C">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B64EB6" w:rsidRPr="00A94074" w:rsidRDefault="00B64EB6" w:rsidP="009D024C">
            <w:pPr>
              <w:suppressAutoHyphens/>
              <w:ind w:firstLine="567"/>
              <w:rPr>
                <w:sz w:val="24"/>
                <w:lang w:val="en-US" w:eastAsia="en-US"/>
              </w:rPr>
            </w:pPr>
          </w:p>
        </w:tc>
        <w:tc>
          <w:tcPr>
            <w:tcW w:w="1209" w:type="pct"/>
          </w:tcPr>
          <w:p w:rsidR="00B64EB6" w:rsidRPr="00A94074" w:rsidRDefault="00B64EB6" w:rsidP="009D024C">
            <w:pPr>
              <w:suppressAutoHyphens/>
              <w:rPr>
                <w:sz w:val="24"/>
                <w:lang w:val="en-US" w:eastAsia="en-US"/>
              </w:rPr>
            </w:pPr>
          </w:p>
        </w:tc>
        <w:tc>
          <w:tcPr>
            <w:tcW w:w="1163" w:type="pct"/>
          </w:tcPr>
          <w:p w:rsidR="00B64EB6" w:rsidRPr="00A94074" w:rsidRDefault="00B64EB6" w:rsidP="009D024C">
            <w:pPr>
              <w:suppressAutoHyphens/>
              <w:rPr>
                <w:color w:val="000000"/>
                <w:sz w:val="24"/>
                <w:lang w:val="en-US" w:eastAsia="en-US"/>
              </w:rPr>
            </w:pPr>
          </w:p>
          <w:p w:rsidR="00B64EB6" w:rsidRPr="005E77FE" w:rsidRDefault="005E77FE" w:rsidP="009D024C">
            <w:pPr>
              <w:suppressAutoHyphens/>
              <w:jc w:val="right"/>
              <w:rPr>
                <w:sz w:val="24"/>
                <w:lang w:val="kk-KZ" w:eastAsia="en-US"/>
              </w:rPr>
            </w:pPr>
            <w:r>
              <w:rPr>
                <w:color w:val="000000"/>
                <w:sz w:val="24"/>
                <w:lang w:eastAsia="en-US"/>
              </w:rPr>
              <w:t xml:space="preserve">К.Мұхамбетиярова </w:t>
            </w:r>
          </w:p>
        </w:tc>
      </w:tr>
    </w:tbl>
    <w:p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p w:rsidR="007853F7" w:rsidRDefault="007853F7" w:rsidP="00264E03">
      <w:pPr>
        <w:shd w:val="clear" w:color="auto" w:fill="FFFFFF"/>
        <w:ind w:left="2160" w:firstLine="567"/>
      </w:pPr>
    </w:p>
    <w:p w:rsidR="007853F7" w:rsidRPr="006E219F" w:rsidRDefault="007853F7" w:rsidP="00264E03">
      <w:pPr>
        <w:shd w:val="clear" w:color="auto" w:fill="FFFFFF"/>
        <w:ind w:left="2160" w:firstLine="567"/>
      </w:pPr>
    </w:p>
    <w:sectPr w:rsidR="007853F7" w:rsidRPr="006E219F" w:rsidSect="00194E8E">
      <w:headerReference w:type="even" r:id="rId19"/>
      <w:type w:val="nextColumn"/>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32D4" w:rsidRDefault="006F32D4">
      <w:r>
        <w:separator/>
      </w:r>
    </w:p>
    <w:p w:rsidR="006F32D4" w:rsidRDefault="006F32D4"/>
  </w:endnote>
  <w:endnote w:type="continuationSeparator" w:id="0">
    <w:p w:rsidR="006F32D4" w:rsidRDefault="006F32D4">
      <w:r>
        <w:continuationSeparator/>
      </w:r>
    </w:p>
    <w:p w:rsidR="006F32D4" w:rsidRDefault="006F3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2D4" w:rsidRPr="00205DDC" w:rsidRDefault="006025C1">
    <w:pPr>
      <w:ind w:right="-8"/>
      <w:rPr>
        <w:sz w:val="24"/>
      </w:rPr>
    </w:pPr>
    <w:r w:rsidRPr="00205DDC">
      <w:rPr>
        <w:sz w:val="24"/>
      </w:rPr>
      <w:fldChar w:fldCharType="begin"/>
    </w:r>
    <w:r w:rsidR="006F32D4" w:rsidRPr="00205DDC">
      <w:rPr>
        <w:sz w:val="24"/>
      </w:rPr>
      <w:instrText xml:space="preserve"> PAGE </w:instrText>
    </w:r>
    <w:r w:rsidRPr="00205DDC">
      <w:rPr>
        <w:sz w:val="24"/>
      </w:rPr>
      <w:fldChar w:fldCharType="separate"/>
    </w:r>
    <w:r w:rsidR="00934D63">
      <w:rPr>
        <w:noProof/>
        <w:sz w:val="24"/>
      </w:rPr>
      <w:t>10</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2D4" w:rsidRPr="00235499" w:rsidRDefault="006025C1">
    <w:pPr>
      <w:ind w:right="-8"/>
      <w:jc w:val="right"/>
      <w:rPr>
        <w:sz w:val="24"/>
      </w:rPr>
    </w:pPr>
    <w:r w:rsidRPr="00235499">
      <w:rPr>
        <w:sz w:val="24"/>
      </w:rPr>
      <w:fldChar w:fldCharType="begin"/>
    </w:r>
    <w:r w:rsidR="006F32D4" w:rsidRPr="00235499">
      <w:rPr>
        <w:sz w:val="24"/>
      </w:rPr>
      <w:instrText xml:space="preserve"> PAGE </w:instrText>
    </w:r>
    <w:r w:rsidRPr="00235499">
      <w:rPr>
        <w:sz w:val="24"/>
      </w:rPr>
      <w:fldChar w:fldCharType="separate"/>
    </w:r>
    <w:r w:rsidR="00934D63">
      <w:rPr>
        <w:noProof/>
        <w:sz w:val="24"/>
      </w:rPr>
      <w:t>11</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2D4" w:rsidRDefault="006F32D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32D4" w:rsidRDefault="006F32D4">
      <w:r>
        <w:separator/>
      </w:r>
    </w:p>
    <w:p w:rsidR="006F32D4" w:rsidRDefault="006F32D4"/>
  </w:footnote>
  <w:footnote w:type="continuationSeparator" w:id="0">
    <w:p w:rsidR="006F32D4" w:rsidRDefault="006F32D4">
      <w:r>
        <w:continuationSeparator/>
      </w:r>
    </w:p>
    <w:p w:rsidR="006F32D4" w:rsidRDefault="006F32D4"/>
  </w:footnote>
  <w:footnote w:id="1">
    <w:p w:rsidR="007F210D" w:rsidRPr="006F32D4" w:rsidRDefault="007F210D" w:rsidP="007F210D">
      <w:pPr>
        <w:pStyle w:val="Iauiue"/>
        <w:ind w:firstLine="709"/>
        <w:jc w:val="both"/>
        <w:rPr>
          <w:lang w:val="ru-RU"/>
        </w:rPr>
      </w:pPr>
      <w:r w:rsidRPr="007F210D">
        <w:rPr>
          <w:rStyle w:val="a9"/>
          <w:lang w:val="ru-RU"/>
        </w:rPr>
        <w:t>1)</w:t>
      </w:r>
      <w:r w:rsidRPr="007F210D">
        <w:rPr>
          <w:lang w:val="ru-RU"/>
        </w:rPr>
        <w:t xml:space="preserve"> </w:t>
      </w:r>
      <w:r w:rsidRPr="006F32D4">
        <w:rPr>
          <w:lang w:val="ru-RU"/>
        </w:rPr>
        <w:t xml:space="preserve">Единственным источником поставки ситового (сверхтонкого) автоматического классификатора </w:t>
      </w:r>
      <w:r w:rsidRPr="006F32D4">
        <w:t>MIC</w:t>
      </w:r>
      <w:r w:rsidRPr="006F32D4">
        <w:rPr>
          <w:lang w:val="ru-RU"/>
        </w:rPr>
        <w:t xml:space="preserve"> (</w:t>
      </w:r>
      <w:r w:rsidRPr="006F32D4">
        <w:t>MIC</w:t>
      </w:r>
      <w:r w:rsidRPr="006F32D4">
        <w:rPr>
          <w:lang w:val="ru-RU"/>
        </w:rPr>
        <w:t xml:space="preserve"> </w:t>
      </w:r>
      <w:r w:rsidRPr="006F32D4">
        <w:t>SAS</w:t>
      </w:r>
      <w:r w:rsidRPr="006F32D4">
        <w:rPr>
          <w:lang w:val="ru-RU"/>
        </w:rPr>
        <w:t>), известного комитету, является корпорация, выпускающая приборы для измерения тонкодисперсных частиц (</w:t>
      </w:r>
      <w:r w:rsidRPr="006F32D4">
        <w:t>Micromeritics</w:t>
      </w:r>
      <w:r w:rsidRPr="006F32D4">
        <w:rPr>
          <w:lang w:val="ru-RU"/>
        </w:rPr>
        <w:t xml:space="preserve">), системы микрочастиц. Проезд Коммуникации 4356, </w:t>
      </w:r>
      <w:proofErr w:type="spellStart"/>
      <w:r w:rsidRPr="006F32D4">
        <w:rPr>
          <w:lang w:val="ru-RU"/>
        </w:rPr>
        <w:t>Норкросс</w:t>
      </w:r>
      <w:proofErr w:type="spellEnd"/>
      <w:r w:rsidRPr="006F32D4">
        <w:rPr>
          <w:lang w:val="ru-RU"/>
        </w:rPr>
        <w:t xml:space="preserve">, штат Джорджия 30093-2901, США. </w:t>
      </w:r>
    </w:p>
    <w:p w:rsidR="007F210D" w:rsidRPr="006F32D4" w:rsidRDefault="007F210D" w:rsidP="007F210D">
      <w:pPr>
        <w:pStyle w:val="Iauiue"/>
        <w:ind w:firstLine="709"/>
        <w:jc w:val="both"/>
        <w:rPr>
          <w:lang w:val="ru-RU"/>
        </w:rPr>
      </w:pPr>
      <w:r w:rsidRPr="006F32D4">
        <w:rPr>
          <w:lang w:val="ru-RU"/>
        </w:rPr>
        <w:t xml:space="preserve">Если вам известны другие поставщики, </w:t>
      </w:r>
      <w:r>
        <w:rPr>
          <w:lang w:val="ru-RU"/>
        </w:rPr>
        <w:t xml:space="preserve">необходимо </w:t>
      </w:r>
      <w:r w:rsidRPr="006F32D4">
        <w:rPr>
          <w:lang w:val="ru-RU"/>
        </w:rPr>
        <w:t>предостав</w:t>
      </w:r>
      <w:r>
        <w:rPr>
          <w:lang w:val="ru-RU"/>
        </w:rPr>
        <w:t>ит</w:t>
      </w:r>
      <w:r w:rsidRPr="006F32D4">
        <w:rPr>
          <w:lang w:val="ru-RU"/>
        </w:rPr>
        <w:t xml:space="preserve">ь эту информацию в международный головной офис </w:t>
      </w:r>
      <w:r w:rsidRPr="006F32D4">
        <w:t>ASTM</w:t>
      </w:r>
      <w:r w:rsidRPr="006F32D4">
        <w:rPr>
          <w:lang w:val="ru-RU"/>
        </w:rPr>
        <w:t xml:space="preserve">. </w:t>
      </w:r>
      <w:r w:rsidRPr="006F32D4">
        <w:rPr>
          <w:lang w:val="ru-RU"/>
        </w:rPr>
        <w:t xml:space="preserve">Комментарии </w:t>
      </w:r>
      <w:r w:rsidRPr="006F32D4">
        <w:rPr>
          <w:lang w:val="ru-RU"/>
        </w:rPr>
        <w:t>будут внимательно рассмотрены на заседании ответственного технического комитета, на котором вы можете присутствовать.</w:t>
      </w:r>
    </w:p>
    <w:p w:rsidR="007F210D" w:rsidRDefault="007F210D">
      <w:pPr>
        <w:pStyle w:val="a7"/>
      </w:pPr>
    </w:p>
  </w:footnote>
  <w:footnote w:id="2">
    <w:p w:rsidR="007F210D" w:rsidRDefault="007F210D" w:rsidP="007F210D">
      <w:pPr>
        <w:pStyle w:val="a7"/>
        <w:ind w:firstLine="567"/>
      </w:pPr>
      <w:r>
        <w:rPr>
          <w:rStyle w:val="a9"/>
        </w:rPr>
        <w:t>1)</w:t>
      </w:r>
      <w:r>
        <w:t xml:space="preserve"> </w:t>
      </w:r>
      <w:r w:rsidRPr="009F6583">
        <w:t>Ситовой классификатор Фишера (FSSS) больше не доступен в продаже, а также не поставляются запчасти и отсутствует обслуживание. Он включен сюда как устройство для метода 2 из-за нескольких приборов, все еще работающих в полевых условиях. Внутренний ремонт или замена деталей не рекомендуется, так как они могут отрицательно повлиять на результаты и точность.</w:t>
      </w:r>
    </w:p>
  </w:footnote>
  <w:footnote w:id="3">
    <w:p w:rsidR="007018FC" w:rsidRDefault="007018FC" w:rsidP="007018FC">
      <w:pPr>
        <w:pStyle w:val="a7"/>
        <w:ind w:firstLine="567"/>
      </w:pPr>
      <w:r>
        <w:rPr>
          <w:rStyle w:val="a9"/>
        </w:rPr>
        <w:t>2)</w:t>
      </w:r>
      <w:r>
        <w:t xml:space="preserve"> </w:t>
      </w:r>
      <w:r w:rsidRPr="009F6583">
        <w:t xml:space="preserve">Трубка </w:t>
      </w:r>
      <w:proofErr w:type="spellStart"/>
      <w:r w:rsidRPr="009F6583">
        <w:t>титратора</w:t>
      </w:r>
      <w:proofErr w:type="spellEnd"/>
      <w:r w:rsidRPr="009F6583">
        <w:t xml:space="preserve"> с камнем более не доступна в продаже. Трубка </w:t>
      </w:r>
      <w:proofErr w:type="spellStart"/>
      <w:r w:rsidRPr="009F6583">
        <w:t>титратора</w:t>
      </w:r>
      <w:proofErr w:type="spellEnd"/>
      <w:r w:rsidRPr="009F6583">
        <w:t xml:space="preserve"> с камнем «Главная» находится в ведении Международного подкомитета ASTM B09.03 для калибровки и отслеживания существующих в настоящее время собственных калибровочных пробирок.</w:t>
      </w:r>
    </w:p>
  </w:footnote>
  <w:footnote w:id="4">
    <w:p w:rsidR="007018FC" w:rsidRPr="007018FC" w:rsidRDefault="007018FC" w:rsidP="007018FC">
      <w:pPr>
        <w:pStyle w:val="a7"/>
        <w:ind w:firstLine="567"/>
      </w:pPr>
      <w:r>
        <w:rPr>
          <w:rStyle w:val="a9"/>
        </w:rPr>
        <w:t>1)</w:t>
      </w:r>
      <w:r>
        <w:t xml:space="preserve"> </w:t>
      </w:r>
      <w:r w:rsidRPr="00676183">
        <w:t xml:space="preserve">Дополнительные данные доступны в Главном офисе ASTM </w:t>
      </w:r>
      <w:proofErr w:type="spellStart"/>
      <w:r w:rsidRPr="00676183">
        <w:t>International</w:t>
      </w:r>
      <w:proofErr w:type="spellEnd"/>
      <w:r w:rsidRPr="00676183">
        <w:t xml:space="preserve"> и могут быть получены при запросе Отчета об испытаниях </w:t>
      </w:r>
      <w:proofErr w:type="gramStart"/>
      <w:r w:rsidRPr="00676183">
        <w:t>RR:B</w:t>
      </w:r>
      <w:proofErr w:type="gramEnd"/>
      <w:r w:rsidRPr="00676183">
        <w:t>09-1010.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2D4" w:rsidRPr="004E5AB6" w:rsidRDefault="006F32D4" w:rsidP="0009446B">
    <w:pPr>
      <w:jc w:val="left"/>
      <w:rPr>
        <w:sz w:val="24"/>
      </w:rPr>
    </w:pPr>
    <w:r>
      <w:rPr>
        <w:b/>
        <w:bCs/>
        <w:sz w:val="24"/>
      </w:rPr>
      <w:t xml:space="preserve">СТ РК </w:t>
    </w:r>
    <w:r w:rsidR="00D70618">
      <w:rPr>
        <w:b/>
        <w:bCs/>
        <w:sz w:val="24"/>
        <w:lang w:val="en-US"/>
      </w:rPr>
      <w:t>ASTM</w:t>
    </w:r>
    <w:r w:rsidR="00D70618" w:rsidRPr="000F251D">
      <w:rPr>
        <w:b/>
        <w:bCs/>
        <w:sz w:val="24"/>
      </w:rPr>
      <w:t xml:space="preserve"> </w:t>
    </w:r>
    <w:r w:rsidR="00D70618">
      <w:rPr>
        <w:b/>
        <w:bCs/>
        <w:sz w:val="24"/>
        <w:lang w:val="en-US"/>
      </w:rPr>
      <w:t>B</w:t>
    </w:r>
    <w:r w:rsidR="00D70618" w:rsidRPr="000F251D">
      <w:rPr>
        <w:b/>
        <w:bCs/>
        <w:sz w:val="24"/>
      </w:rPr>
      <w:t>330</w:t>
    </w:r>
  </w:p>
  <w:p w:rsidR="006F32D4" w:rsidRPr="00561030" w:rsidRDefault="006F32D4" w:rsidP="00A37300">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2D4" w:rsidRPr="005224CA" w:rsidRDefault="006F32D4" w:rsidP="001D7CBB">
    <w:pPr>
      <w:jc w:val="right"/>
      <w:rPr>
        <w:sz w:val="24"/>
      </w:rPr>
    </w:pPr>
    <w:r>
      <w:rPr>
        <w:b/>
        <w:bCs/>
        <w:sz w:val="24"/>
      </w:rPr>
      <w:t xml:space="preserve">                                                                                                                  СТ РК </w:t>
    </w:r>
    <w:r w:rsidR="00D70618">
      <w:rPr>
        <w:b/>
        <w:bCs/>
        <w:sz w:val="24"/>
        <w:lang w:val="en-US"/>
      </w:rPr>
      <w:t>ASTM</w:t>
    </w:r>
    <w:r w:rsidR="00D70618" w:rsidRPr="000F251D">
      <w:rPr>
        <w:b/>
        <w:bCs/>
        <w:sz w:val="24"/>
      </w:rPr>
      <w:t xml:space="preserve"> </w:t>
    </w:r>
    <w:r w:rsidR="00D70618">
      <w:rPr>
        <w:b/>
        <w:bCs/>
        <w:sz w:val="24"/>
        <w:lang w:val="en-US"/>
      </w:rPr>
      <w:t>B</w:t>
    </w:r>
    <w:r w:rsidR="00D70618" w:rsidRPr="000F251D">
      <w:rPr>
        <w:b/>
        <w:bCs/>
        <w:sz w:val="24"/>
      </w:rPr>
      <w:t>330</w:t>
    </w:r>
  </w:p>
  <w:p w:rsidR="006F32D4" w:rsidRPr="00235499" w:rsidRDefault="006F32D4" w:rsidP="001D7CBB">
    <w:pPr>
      <w:jc w:val="right"/>
      <w:rPr>
        <w:b/>
        <w:bCs/>
        <w:sz w:val="24"/>
      </w:rPr>
    </w:pP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2D4" w:rsidRPr="00926D8E" w:rsidRDefault="006F32D4" w:rsidP="009E7833">
    <w:pPr>
      <w:pStyle w:val="a5"/>
      <w:jc w:val="right"/>
      <w:rPr>
        <w:sz w:val="24"/>
      </w:rPr>
    </w:pPr>
    <w:r w:rsidRPr="00926D8E">
      <w:rPr>
        <w:sz w:val="24"/>
      </w:rPr>
      <w:t>проект</w:t>
    </w:r>
  </w:p>
  <w:p w:rsidR="006F32D4" w:rsidRDefault="006F32D4">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2D4" w:rsidRPr="00762135" w:rsidRDefault="006F32D4" w:rsidP="0009446B">
    <w:pPr>
      <w:jc w:val="left"/>
      <w:rPr>
        <w:sz w:val="24"/>
      </w:rPr>
    </w:pPr>
    <w:r>
      <w:rPr>
        <w:b/>
        <w:bCs/>
        <w:sz w:val="24"/>
      </w:rPr>
      <w:t xml:space="preserve">СТ РК </w:t>
    </w:r>
    <w:r w:rsidR="00D70618">
      <w:rPr>
        <w:b/>
        <w:bCs/>
        <w:sz w:val="24"/>
        <w:lang w:val="en-US"/>
      </w:rPr>
      <w:t>ASTM</w:t>
    </w:r>
    <w:r w:rsidR="00D70618" w:rsidRPr="000F251D">
      <w:rPr>
        <w:b/>
        <w:bCs/>
        <w:sz w:val="24"/>
      </w:rPr>
      <w:t xml:space="preserve"> </w:t>
    </w:r>
    <w:r w:rsidR="00D70618">
      <w:rPr>
        <w:b/>
        <w:bCs/>
        <w:sz w:val="24"/>
        <w:lang w:val="en-US"/>
      </w:rPr>
      <w:t>B</w:t>
    </w:r>
    <w:r w:rsidR="00D70618" w:rsidRPr="000F251D">
      <w:rPr>
        <w:b/>
        <w:bCs/>
        <w:sz w:val="24"/>
      </w:rPr>
      <w:t>330</w:t>
    </w:r>
  </w:p>
  <w:p w:rsidR="006F32D4" w:rsidRPr="000D1467" w:rsidRDefault="006F32D4"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83527"/>
    <w:multiLevelType w:val="multilevel"/>
    <w:tmpl w:val="C05C1794"/>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59F55ED"/>
    <w:multiLevelType w:val="multilevel"/>
    <w:tmpl w:val="3CBA097C"/>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6F63BB8"/>
    <w:multiLevelType w:val="hybridMultilevel"/>
    <w:tmpl w:val="75F22D6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73A684B"/>
    <w:multiLevelType w:val="hybridMultilevel"/>
    <w:tmpl w:val="9942FD28"/>
    <w:lvl w:ilvl="0" w:tplc="3A0432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2BF5CF8"/>
    <w:multiLevelType w:val="hybridMultilevel"/>
    <w:tmpl w:val="9EB4CF44"/>
    <w:lvl w:ilvl="0" w:tplc="0419000D">
      <w:start w:val="1"/>
      <w:numFmt w:val="bullet"/>
      <w:lvlText w:val=""/>
      <w:lvlJc w:val="left"/>
      <w:pPr>
        <w:ind w:left="1429" w:hanging="360"/>
      </w:pPr>
      <w:rPr>
        <w:rFonts w:ascii="Wingdings" w:hAnsi="Wingdings" w:hint="default"/>
      </w:rPr>
    </w:lvl>
    <w:lvl w:ilvl="1" w:tplc="D2708986">
      <w:numFmt w:val="bullet"/>
      <w:lvlText w:val="−"/>
      <w:lvlJc w:val="left"/>
      <w:pPr>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565733E"/>
    <w:multiLevelType w:val="hybridMultilevel"/>
    <w:tmpl w:val="A37EC52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5BB5512"/>
    <w:multiLevelType w:val="hybridMultilevel"/>
    <w:tmpl w:val="BC5A55C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72A6CE9"/>
    <w:multiLevelType w:val="multilevel"/>
    <w:tmpl w:val="DA2A37C6"/>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32C03B9"/>
    <w:multiLevelType w:val="hybridMultilevel"/>
    <w:tmpl w:val="E314FDA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811524F"/>
    <w:multiLevelType w:val="hybridMultilevel"/>
    <w:tmpl w:val="1BEA668A"/>
    <w:lvl w:ilvl="0" w:tplc="1498520E">
      <w:start w:val="1"/>
      <w:numFmt w:val="decimal"/>
      <w:lvlText w:val="%1)"/>
      <w:lvlJc w:val="left"/>
      <w:pPr>
        <w:ind w:left="1287" w:hanging="360"/>
      </w:pPr>
      <w:rPr>
        <w:rFonts w:ascii="Times New Roman" w:hAnsi="Times New Roman" w:cs="Times New Roman" w:hint="default"/>
        <w:sz w:val="24"/>
        <w:szCs w:val="24"/>
      </w:rPr>
    </w:lvl>
    <w:lvl w:ilvl="1" w:tplc="345610F2">
      <w:start w:val="1"/>
      <w:numFmt w:val="bullet"/>
      <w:lvlText w:val="•"/>
      <w:lvlJc w:val="left"/>
      <w:pPr>
        <w:ind w:left="2007" w:hanging="360"/>
      </w:pPr>
      <w:rPr>
        <w:rFonts w:ascii="Times New Roman" w:eastAsia="Times New Roman"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B3E142D"/>
    <w:multiLevelType w:val="hybridMultilevel"/>
    <w:tmpl w:val="55B0D78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15:restartNumberingAfterBreak="0">
    <w:nsid w:val="2CD643B6"/>
    <w:multiLevelType w:val="hybridMultilevel"/>
    <w:tmpl w:val="9E3496B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15:restartNumberingAfterBreak="0">
    <w:nsid w:val="31942F54"/>
    <w:multiLevelType w:val="hybridMultilevel"/>
    <w:tmpl w:val="66E4D09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9C573D3"/>
    <w:multiLevelType w:val="hybridMultilevel"/>
    <w:tmpl w:val="21C60358"/>
    <w:lvl w:ilvl="0" w:tplc="24726F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16A4C5A"/>
    <w:multiLevelType w:val="hybridMultilevel"/>
    <w:tmpl w:val="BF78FDE6"/>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1BE6335"/>
    <w:multiLevelType w:val="hybridMultilevel"/>
    <w:tmpl w:val="66E4D09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B703EC1"/>
    <w:multiLevelType w:val="hybridMultilevel"/>
    <w:tmpl w:val="6340091A"/>
    <w:lvl w:ilvl="0" w:tplc="1F4611D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2C93139"/>
    <w:multiLevelType w:val="hybridMultilevel"/>
    <w:tmpl w:val="41C48934"/>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5B652B"/>
    <w:multiLevelType w:val="hybridMultilevel"/>
    <w:tmpl w:val="DE16AB2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75644AD"/>
    <w:multiLevelType w:val="multilevel"/>
    <w:tmpl w:val="D99EFC42"/>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590964E0"/>
    <w:multiLevelType w:val="hybridMultilevel"/>
    <w:tmpl w:val="4F94372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3A350F"/>
    <w:multiLevelType w:val="multilevel"/>
    <w:tmpl w:val="CE307E78"/>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15"/>
        </w:tabs>
        <w:ind w:left="141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5" w15:restartNumberingAfterBreak="0">
    <w:nsid w:val="695F35C3"/>
    <w:multiLevelType w:val="hybridMultilevel"/>
    <w:tmpl w:val="4FB4000E"/>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6CB40373"/>
    <w:multiLevelType w:val="hybridMultilevel"/>
    <w:tmpl w:val="DF2E7CB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3E01BFB"/>
    <w:multiLevelType w:val="hybridMultilevel"/>
    <w:tmpl w:val="2AAA3A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6403B3B"/>
    <w:multiLevelType w:val="hybridMultilevel"/>
    <w:tmpl w:val="15DA9A1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FA93CD8"/>
    <w:multiLevelType w:val="hybridMultilevel"/>
    <w:tmpl w:val="0B90D466"/>
    <w:lvl w:ilvl="0" w:tplc="B5BC74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1"/>
  </w:num>
  <w:num w:numId="2">
    <w:abstractNumId w:val="26"/>
  </w:num>
  <w:num w:numId="3">
    <w:abstractNumId w:val="23"/>
  </w:num>
  <w:num w:numId="4">
    <w:abstractNumId w:val="24"/>
  </w:num>
  <w:num w:numId="5">
    <w:abstractNumId w:val="13"/>
  </w:num>
  <w:num w:numId="6">
    <w:abstractNumId w:val="10"/>
  </w:num>
  <w:num w:numId="7">
    <w:abstractNumId w:val="5"/>
  </w:num>
  <w:num w:numId="8">
    <w:abstractNumId w:val="29"/>
  </w:num>
  <w:num w:numId="9">
    <w:abstractNumId w:val="22"/>
  </w:num>
  <w:num w:numId="10">
    <w:abstractNumId w:val="20"/>
  </w:num>
  <w:num w:numId="11">
    <w:abstractNumId w:val="8"/>
  </w:num>
  <w:num w:numId="12">
    <w:abstractNumId w:val="2"/>
  </w:num>
  <w:num w:numId="13">
    <w:abstractNumId w:val="21"/>
  </w:num>
  <w:num w:numId="14">
    <w:abstractNumId w:val="24"/>
  </w:num>
  <w:num w:numId="15">
    <w:abstractNumId w:val="24"/>
  </w:num>
  <w:num w:numId="16">
    <w:abstractNumId w:val="25"/>
  </w:num>
  <w:num w:numId="17">
    <w:abstractNumId w:val="12"/>
  </w:num>
  <w:num w:numId="18">
    <w:abstractNumId w:val="27"/>
  </w:num>
  <w:num w:numId="19">
    <w:abstractNumId w:val="24"/>
  </w:num>
  <w:num w:numId="20">
    <w:abstractNumId w:val="17"/>
  </w:num>
  <w:num w:numId="21">
    <w:abstractNumId w:val="18"/>
  </w:num>
  <w:num w:numId="22">
    <w:abstractNumId w:val="24"/>
  </w:num>
  <w:num w:numId="23">
    <w:abstractNumId w:val="14"/>
  </w:num>
  <w:num w:numId="24">
    <w:abstractNumId w:val="24"/>
  </w:num>
  <w:num w:numId="25">
    <w:abstractNumId w:val="0"/>
  </w:num>
  <w:num w:numId="26">
    <w:abstractNumId w:val="1"/>
  </w:num>
  <w:num w:numId="27">
    <w:abstractNumId w:val="7"/>
  </w:num>
  <w:num w:numId="28">
    <w:abstractNumId w:val="19"/>
  </w:num>
  <w:num w:numId="29">
    <w:abstractNumId w:val="6"/>
  </w:num>
  <w:num w:numId="30">
    <w:abstractNumId w:val="24"/>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9"/>
  </w:num>
  <w:num w:numId="38">
    <w:abstractNumId w:val="30"/>
  </w:num>
  <w:num w:numId="39">
    <w:abstractNumId w:val="16"/>
  </w:num>
  <w:num w:numId="40">
    <w:abstractNumId w:val="4"/>
  </w:num>
  <w:num w:numId="41">
    <w:abstractNumId w:val="28"/>
  </w:num>
  <w:num w:numId="42">
    <w:abstractNumId w:val="15"/>
  </w:num>
  <w:num w:numId="43">
    <w:abstractNumId w:val="3"/>
  </w:num>
  <w:num w:numId="44">
    <w:abstractNumId w:val="24"/>
  </w:num>
  <w:num w:numId="45">
    <w:abstractNumId w:val="24"/>
  </w:num>
  <w:num w:numId="4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134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3A85"/>
    <w:rsid w:val="0000151F"/>
    <w:rsid w:val="00001690"/>
    <w:rsid w:val="0000225E"/>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927"/>
    <w:rsid w:val="00070EDD"/>
    <w:rsid w:val="0007238B"/>
    <w:rsid w:val="000737BA"/>
    <w:rsid w:val="00074B19"/>
    <w:rsid w:val="00080A9C"/>
    <w:rsid w:val="00081A9B"/>
    <w:rsid w:val="00082DDC"/>
    <w:rsid w:val="00083976"/>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D82"/>
    <w:rsid w:val="000F17FA"/>
    <w:rsid w:val="000F1A91"/>
    <w:rsid w:val="000F251D"/>
    <w:rsid w:val="000F3167"/>
    <w:rsid w:val="000F3E89"/>
    <w:rsid w:val="000F47CC"/>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25F"/>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4B8E"/>
    <w:rsid w:val="001B51CA"/>
    <w:rsid w:val="001B5BFD"/>
    <w:rsid w:val="001B5F9E"/>
    <w:rsid w:val="001B76E2"/>
    <w:rsid w:val="001B7857"/>
    <w:rsid w:val="001B78A1"/>
    <w:rsid w:val="001B7D73"/>
    <w:rsid w:val="001C2F0D"/>
    <w:rsid w:val="001C465F"/>
    <w:rsid w:val="001C4B76"/>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40E"/>
    <w:rsid w:val="001E2929"/>
    <w:rsid w:val="001E29DF"/>
    <w:rsid w:val="001E563A"/>
    <w:rsid w:val="001E7159"/>
    <w:rsid w:val="001E7F0C"/>
    <w:rsid w:val="001F07D3"/>
    <w:rsid w:val="001F1331"/>
    <w:rsid w:val="001F1554"/>
    <w:rsid w:val="001F1CF1"/>
    <w:rsid w:val="001F1FC4"/>
    <w:rsid w:val="001F28AE"/>
    <w:rsid w:val="001F2942"/>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403AA"/>
    <w:rsid w:val="002427C9"/>
    <w:rsid w:val="002429EF"/>
    <w:rsid w:val="00246544"/>
    <w:rsid w:val="00247906"/>
    <w:rsid w:val="00250E0D"/>
    <w:rsid w:val="00253084"/>
    <w:rsid w:val="0025334C"/>
    <w:rsid w:val="00254047"/>
    <w:rsid w:val="0025541A"/>
    <w:rsid w:val="00255819"/>
    <w:rsid w:val="00255AB3"/>
    <w:rsid w:val="00255DBE"/>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1CD"/>
    <w:rsid w:val="002D67E5"/>
    <w:rsid w:val="002D7000"/>
    <w:rsid w:val="002D7B27"/>
    <w:rsid w:val="002D7E6A"/>
    <w:rsid w:val="002E02A2"/>
    <w:rsid w:val="002E09EF"/>
    <w:rsid w:val="002E2BD1"/>
    <w:rsid w:val="002E3BF9"/>
    <w:rsid w:val="002E5178"/>
    <w:rsid w:val="002E5CB4"/>
    <w:rsid w:val="002E5E3C"/>
    <w:rsid w:val="002E5F0F"/>
    <w:rsid w:val="002E73BB"/>
    <w:rsid w:val="002F0C39"/>
    <w:rsid w:val="002F1AD2"/>
    <w:rsid w:val="002F1E49"/>
    <w:rsid w:val="002F26AF"/>
    <w:rsid w:val="002F2F01"/>
    <w:rsid w:val="002F30E6"/>
    <w:rsid w:val="002F350D"/>
    <w:rsid w:val="002F433A"/>
    <w:rsid w:val="002F51B9"/>
    <w:rsid w:val="002F5FA4"/>
    <w:rsid w:val="002F6DF9"/>
    <w:rsid w:val="002F7141"/>
    <w:rsid w:val="002F7D1A"/>
    <w:rsid w:val="003010C0"/>
    <w:rsid w:val="0030114B"/>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1B00"/>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42D0"/>
    <w:rsid w:val="00374398"/>
    <w:rsid w:val="00375180"/>
    <w:rsid w:val="00375707"/>
    <w:rsid w:val="00375D3E"/>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B7C"/>
    <w:rsid w:val="003A4C25"/>
    <w:rsid w:val="003A5170"/>
    <w:rsid w:val="003A5C72"/>
    <w:rsid w:val="003A6220"/>
    <w:rsid w:val="003A6853"/>
    <w:rsid w:val="003A6C71"/>
    <w:rsid w:val="003A75B3"/>
    <w:rsid w:val="003A7C3A"/>
    <w:rsid w:val="003B03BB"/>
    <w:rsid w:val="003B0773"/>
    <w:rsid w:val="003B3815"/>
    <w:rsid w:val="003B45E4"/>
    <w:rsid w:val="003B5F96"/>
    <w:rsid w:val="003B6864"/>
    <w:rsid w:val="003C0A5B"/>
    <w:rsid w:val="003C198D"/>
    <w:rsid w:val="003C25B7"/>
    <w:rsid w:val="003C3872"/>
    <w:rsid w:val="003C42A7"/>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9C5"/>
    <w:rsid w:val="003E4CF5"/>
    <w:rsid w:val="003E4E1E"/>
    <w:rsid w:val="003E52FE"/>
    <w:rsid w:val="003E589F"/>
    <w:rsid w:val="003E715B"/>
    <w:rsid w:val="003E7882"/>
    <w:rsid w:val="003F04A3"/>
    <w:rsid w:val="003F0A69"/>
    <w:rsid w:val="003F0CF3"/>
    <w:rsid w:val="003F0EBC"/>
    <w:rsid w:val="003F17B1"/>
    <w:rsid w:val="003F375A"/>
    <w:rsid w:val="003F43C2"/>
    <w:rsid w:val="003F54E8"/>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759"/>
    <w:rsid w:val="0048287A"/>
    <w:rsid w:val="00482F49"/>
    <w:rsid w:val="00483360"/>
    <w:rsid w:val="00483ED7"/>
    <w:rsid w:val="00484774"/>
    <w:rsid w:val="00484ADA"/>
    <w:rsid w:val="00484BA0"/>
    <w:rsid w:val="004851CA"/>
    <w:rsid w:val="004851DC"/>
    <w:rsid w:val="0048634E"/>
    <w:rsid w:val="00486EA8"/>
    <w:rsid w:val="00487900"/>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B50"/>
    <w:rsid w:val="004C5F4E"/>
    <w:rsid w:val="004C7557"/>
    <w:rsid w:val="004C75DF"/>
    <w:rsid w:val="004C75FD"/>
    <w:rsid w:val="004C77B4"/>
    <w:rsid w:val="004C7CC3"/>
    <w:rsid w:val="004D0064"/>
    <w:rsid w:val="004D09C0"/>
    <w:rsid w:val="004D2778"/>
    <w:rsid w:val="004D4143"/>
    <w:rsid w:val="004D5B5E"/>
    <w:rsid w:val="004D5E9B"/>
    <w:rsid w:val="004D69F2"/>
    <w:rsid w:val="004D7B8B"/>
    <w:rsid w:val="004D7D39"/>
    <w:rsid w:val="004E027A"/>
    <w:rsid w:val="004E16D2"/>
    <w:rsid w:val="004E1BD4"/>
    <w:rsid w:val="004E31DB"/>
    <w:rsid w:val="004E341C"/>
    <w:rsid w:val="004E55AA"/>
    <w:rsid w:val="004E5AB6"/>
    <w:rsid w:val="004E699C"/>
    <w:rsid w:val="004E6E74"/>
    <w:rsid w:val="004E762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860"/>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4561"/>
    <w:rsid w:val="00564BC6"/>
    <w:rsid w:val="00564C77"/>
    <w:rsid w:val="00567E55"/>
    <w:rsid w:val="00570461"/>
    <w:rsid w:val="00570A09"/>
    <w:rsid w:val="00572345"/>
    <w:rsid w:val="005729E3"/>
    <w:rsid w:val="00574D6E"/>
    <w:rsid w:val="0057569C"/>
    <w:rsid w:val="00575DD6"/>
    <w:rsid w:val="00576225"/>
    <w:rsid w:val="005765F0"/>
    <w:rsid w:val="00576845"/>
    <w:rsid w:val="00576D91"/>
    <w:rsid w:val="00577502"/>
    <w:rsid w:val="00577E0F"/>
    <w:rsid w:val="00577E53"/>
    <w:rsid w:val="00580529"/>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3F23"/>
    <w:rsid w:val="005B5E91"/>
    <w:rsid w:val="005B61A9"/>
    <w:rsid w:val="005C170A"/>
    <w:rsid w:val="005C18AB"/>
    <w:rsid w:val="005C1E02"/>
    <w:rsid w:val="005C258C"/>
    <w:rsid w:val="005C32EF"/>
    <w:rsid w:val="005C4A50"/>
    <w:rsid w:val="005C7C9C"/>
    <w:rsid w:val="005D029B"/>
    <w:rsid w:val="005D0EA9"/>
    <w:rsid w:val="005D1B11"/>
    <w:rsid w:val="005D1CE6"/>
    <w:rsid w:val="005D2379"/>
    <w:rsid w:val="005D2DD0"/>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7FE"/>
    <w:rsid w:val="005E7FA8"/>
    <w:rsid w:val="005F1484"/>
    <w:rsid w:val="005F2453"/>
    <w:rsid w:val="005F2DCF"/>
    <w:rsid w:val="005F39A9"/>
    <w:rsid w:val="005F47DC"/>
    <w:rsid w:val="005F4C9E"/>
    <w:rsid w:val="005F658C"/>
    <w:rsid w:val="005F72F8"/>
    <w:rsid w:val="005F75F8"/>
    <w:rsid w:val="005F76DF"/>
    <w:rsid w:val="00600996"/>
    <w:rsid w:val="00600BF2"/>
    <w:rsid w:val="00601F3B"/>
    <w:rsid w:val="006025C1"/>
    <w:rsid w:val="00602674"/>
    <w:rsid w:val="006044EE"/>
    <w:rsid w:val="0060662E"/>
    <w:rsid w:val="00606747"/>
    <w:rsid w:val="00607171"/>
    <w:rsid w:val="00607667"/>
    <w:rsid w:val="00607B10"/>
    <w:rsid w:val="00607FF5"/>
    <w:rsid w:val="006100A9"/>
    <w:rsid w:val="00610417"/>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648"/>
    <w:rsid w:val="00627913"/>
    <w:rsid w:val="006319E3"/>
    <w:rsid w:val="0063215A"/>
    <w:rsid w:val="00632CBC"/>
    <w:rsid w:val="00633A41"/>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0CD"/>
    <w:rsid w:val="006711AB"/>
    <w:rsid w:val="00671D03"/>
    <w:rsid w:val="006725E0"/>
    <w:rsid w:val="006726B1"/>
    <w:rsid w:val="00672ED4"/>
    <w:rsid w:val="00673691"/>
    <w:rsid w:val="00673B84"/>
    <w:rsid w:val="00674881"/>
    <w:rsid w:val="00674B69"/>
    <w:rsid w:val="00675D09"/>
    <w:rsid w:val="00676183"/>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4B4"/>
    <w:rsid w:val="006A26C8"/>
    <w:rsid w:val="006A4306"/>
    <w:rsid w:val="006A4BF7"/>
    <w:rsid w:val="006A559E"/>
    <w:rsid w:val="006A7A16"/>
    <w:rsid w:val="006B1A59"/>
    <w:rsid w:val="006B1C29"/>
    <w:rsid w:val="006B2294"/>
    <w:rsid w:val="006B26D1"/>
    <w:rsid w:val="006B4498"/>
    <w:rsid w:val="006B44E4"/>
    <w:rsid w:val="006B5705"/>
    <w:rsid w:val="006B6448"/>
    <w:rsid w:val="006B7AEB"/>
    <w:rsid w:val="006C02BE"/>
    <w:rsid w:val="006C0A31"/>
    <w:rsid w:val="006C16D4"/>
    <w:rsid w:val="006C208C"/>
    <w:rsid w:val="006C3A7E"/>
    <w:rsid w:val="006C5EFA"/>
    <w:rsid w:val="006C6CB8"/>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D4"/>
    <w:rsid w:val="006F32F5"/>
    <w:rsid w:val="006F3944"/>
    <w:rsid w:val="006F47AC"/>
    <w:rsid w:val="006F6857"/>
    <w:rsid w:val="006F6A66"/>
    <w:rsid w:val="006F729A"/>
    <w:rsid w:val="00700278"/>
    <w:rsid w:val="007013E8"/>
    <w:rsid w:val="00701788"/>
    <w:rsid w:val="007018FC"/>
    <w:rsid w:val="007036E2"/>
    <w:rsid w:val="0070370B"/>
    <w:rsid w:val="00703859"/>
    <w:rsid w:val="00703B5E"/>
    <w:rsid w:val="00705924"/>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2135"/>
    <w:rsid w:val="00763535"/>
    <w:rsid w:val="0076374D"/>
    <w:rsid w:val="00763E5D"/>
    <w:rsid w:val="00763F2B"/>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A47"/>
    <w:rsid w:val="00796773"/>
    <w:rsid w:val="00797DBC"/>
    <w:rsid w:val="007A0792"/>
    <w:rsid w:val="007A08C8"/>
    <w:rsid w:val="007A09DC"/>
    <w:rsid w:val="007A123A"/>
    <w:rsid w:val="007A1D80"/>
    <w:rsid w:val="007A1E56"/>
    <w:rsid w:val="007A236D"/>
    <w:rsid w:val="007A28CB"/>
    <w:rsid w:val="007A2C4B"/>
    <w:rsid w:val="007A2C5E"/>
    <w:rsid w:val="007A3356"/>
    <w:rsid w:val="007A359C"/>
    <w:rsid w:val="007A3C99"/>
    <w:rsid w:val="007A3DB3"/>
    <w:rsid w:val="007A4075"/>
    <w:rsid w:val="007A45B8"/>
    <w:rsid w:val="007A5E82"/>
    <w:rsid w:val="007A620F"/>
    <w:rsid w:val="007A694D"/>
    <w:rsid w:val="007A6FE0"/>
    <w:rsid w:val="007B1B1B"/>
    <w:rsid w:val="007B3E2E"/>
    <w:rsid w:val="007B3E87"/>
    <w:rsid w:val="007B6B57"/>
    <w:rsid w:val="007B6C59"/>
    <w:rsid w:val="007B7B12"/>
    <w:rsid w:val="007B7BF0"/>
    <w:rsid w:val="007C1804"/>
    <w:rsid w:val="007C2682"/>
    <w:rsid w:val="007C2935"/>
    <w:rsid w:val="007C2E6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210D"/>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476F"/>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74B8"/>
    <w:rsid w:val="0089255B"/>
    <w:rsid w:val="008935DB"/>
    <w:rsid w:val="00893A62"/>
    <w:rsid w:val="00893FDC"/>
    <w:rsid w:val="00894E77"/>
    <w:rsid w:val="0089591A"/>
    <w:rsid w:val="008977C2"/>
    <w:rsid w:val="00897929"/>
    <w:rsid w:val="008A0CDF"/>
    <w:rsid w:val="008A0D3A"/>
    <w:rsid w:val="008A1B59"/>
    <w:rsid w:val="008A206A"/>
    <w:rsid w:val="008A3F50"/>
    <w:rsid w:val="008A40C5"/>
    <w:rsid w:val="008A4264"/>
    <w:rsid w:val="008B00C0"/>
    <w:rsid w:val="008B0640"/>
    <w:rsid w:val="008B551E"/>
    <w:rsid w:val="008B6142"/>
    <w:rsid w:val="008C1A90"/>
    <w:rsid w:val="008C1DB4"/>
    <w:rsid w:val="008C2580"/>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46D"/>
    <w:rsid w:val="008D4DD1"/>
    <w:rsid w:val="008D54F5"/>
    <w:rsid w:val="008D61D3"/>
    <w:rsid w:val="008D64C2"/>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F4E"/>
    <w:rsid w:val="008F76C7"/>
    <w:rsid w:val="008F7798"/>
    <w:rsid w:val="009004CC"/>
    <w:rsid w:val="009013CC"/>
    <w:rsid w:val="0090187B"/>
    <w:rsid w:val="00902BBC"/>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D63"/>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82D"/>
    <w:rsid w:val="00944B9A"/>
    <w:rsid w:val="009451D1"/>
    <w:rsid w:val="00945309"/>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6183"/>
    <w:rsid w:val="00986DFE"/>
    <w:rsid w:val="0099140A"/>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7833"/>
    <w:rsid w:val="009F09BB"/>
    <w:rsid w:val="009F0B06"/>
    <w:rsid w:val="009F1EA0"/>
    <w:rsid w:val="009F2167"/>
    <w:rsid w:val="009F3034"/>
    <w:rsid w:val="009F3597"/>
    <w:rsid w:val="009F379E"/>
    <w:rsid w:val="009F425C"/>
    <w:rsid w:val="009F43A7"/>
    <w:rsid w:val="009F4844"/>
    <w:rsid w:val="009F4BAB"/>
    <w:rsid w:val="009F5EE4"/>
    <w:rsid w:val="009F6583"/>
    <w:rsid w:val="00A0050E"/>
    <w:rsid w:val="00A01751"/>
    <w:rsid w:val="00A02204"/>
    <w:rsid w:val="00A026D0"/>
    <w:rsid w:val="00A03D66"/>
    <w:rsid w:val="00A04536"/>
    <w:rsid w:val="00A04C80"/>
    <w:rsid w:val="00A04E6B"/>
    <w:rsid w:val="00A055CA"/>
    <w:rsid w:val="00A06776"/>
    <w:rsid w:val="00A07652"/>
    <w:rsid w:val="00A106C7"/>
    <w:rsid w:val="00A11BE3"/>
    <w:rsid w:val="00A11DFD"/>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3C60"/>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22ED"/>
    <w:rsid w:val="00A5409D"/>
    <w:rsid w:val="00A545C4"/>
    <w:rsid w:val="00A555A5"/>
    <w:rsid w:val="00A570A7"/>
    <w:rsid w:val="00A5723B"/>
    <w:rsid w:val="00A606EF"/>
    <w:rsid w:val="00A60F11"/>
    <w:rsid w:val="00A614E3"/>
    <w:rsid w:val="00A6230E"/>
    <w:rsid w:val="00A62493"/>
    <w:rsid w:val="00A6277C"/>
    <w:rsid w:val="00A63490"/>
    <w:rsid w:val="00A63D34"/>
    <w:rsid w:val="00A6613B"/>
    <w:rsid w:val="00A664ED"/>
    <w:rsid w:val="00A66EA0"/>
    <w:rsid w:val="00A67A7C"/>
    <w:rsid w:val="00A7228F"/>
    <w:rsid w:val="00A72531"/>
    <w:rsid w:val="00A7381D"/>
    <w:rsid w:val="00A756B5"/>
    <w:rsid w:val="00A75A60"/>
    <w:rsid w:val="00A77E6F"/>
    <w:rsid w:val="00A77EC4"/>
    <w:rsid w:val="00A80D10"/>
    <w:rsid w:val="00A819EB"/>
    <w:rsid w:val="00A82205"/>
    <w:rsid w:val="00A85844"/>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763"/>
    <w:rsid w:val="00AC7A93"/>
    <w:rsid w:val="00AD0838"/>
    <w:rsid w:val="00AD157F"/>
    <w:rsid w:val="00AD16A1"/>
    <w:rsid w:val="00AD193D"/>
    <w:rsid w:val="00AD2FB1"/>
    <w:rsid w:val="00AD383B"/>
    <w:rsid w:val="00AD3F0F"/>
    <w:rsid w:val="00AD5BC5"/>
    <w:rsid w:val="00AD607F"/>
    <w:rsid w:val="00AD69B4"/>
    <w:rsid w:val="00AD72F7"/>
    <w:rsid w:val="00AE06F0"/>
    <w:rsid w:val="00AE2687"/>
    <w:rsid w:val="00AE2A54"/>
    <w:rsid w:val="00AE4052"/>
    <w:rsid w:val="00AE4961"/>
    <w:rsid w:val="00AE4F36"/>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27C4C"/>
    <w:rsid w:val="00B31070"/>
    <w:rsid w:val="00B314F0"/>
    <w:rsid w:val="00B31D92"/>
    <w:rsid w:val="00B3255F"/>
    <w:rsid w:val="00B3461A"/>
    <w:rsid w:val="00B3509E"/>
    <w:rsid w:val="00B37537"/>
    <w:rsid w:val="00B406FE"/>
    <w:rsid w:val="00B409D8"/>
    <w:rsid w:val="00B4196C"/>
    <w:rsid w:val="00B42018"/>
    <w:rsid w:val="00B422A3"/>
    <w:rsid w:val="00B42926"/>
    <w:rsid w:val="00B4313E"/>
    <w:rsid w:val="00B43A38"/>
    <w:rsid w:val="00B44167"/>
    <w:rsid w:val="00B45F5D"/>
    <w:rsid w:val="00B474D4"/>
    <w:rsid w:val="00B50BAA"/>
    <w:rsid w:val="00B51315"/>
    <w:rsid w:val="00B51FEB"/>
    <w:rsid w:val="00B52477"/>
    <w:rsid w:val="00B525E7"/>
    <w:rsid w:val="00B52C46"/>
    <w:rsid w:val="00B52FD4"/>
    <w:rsid w:val="00B53285"/>
    <w:rsid w:val="00B5365A"/>
    <w:rsid w:val="00B5563C"/>
    <w:rsid w:val="00B55BCB"/>
    <w:rsid w:val="00B566B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3C08"/>
    <w:rsid w:val="00B748AB"/>
    <w:rsid w:val="00B74A3D"/>
    <w:rsid w:val="00B76546"/>
    <w:rsid w:val="00B76DB6"/>
    <w:rsid w:val="00B773FC"/>
    <w:rsid w:val="00B813F1"/>
    <w:rsid w:val="00B81902"/>
    <w:rsid w:val="00B82577"/>
    <w:rsid w:val="00B82BA1"/>
    <w:rsid w:val="00B83207"/>
    <w:rsid w:val="00B835A0"/>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5EA6"/>
    <w:rsid w:val="00BA605F"/>
    <w:rsid w:val="00BA6454"/>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ACB"/>
    <w:rsid w:val="00BF6BE5"/>
    <w:rsid w:val="00BF6C53"/>
    <w:rsid w:val="00C00560"/>
    <w:rsid w:val="00C00AD3"/>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5CA2"/>
    <w:rsid w:val="00C7613A"/>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35AE"/>
    <w:rsid w:val="00CB526C"/>
    <w:rsid w:val="00CB5EA1"/>
    <w:rsid w:val="00CB617D"/>
    <w:rsid w:val="00CB61AA"/>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009"/>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1FC"/>
    <w:rsid w:val="00D20AAF"/>
    <w:rsid w:val="00D20FC4"/>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15B"/>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70233"/>
    <w:rsid w:val="00D70618"/>
    <w:rsid w:val="00D72F08"/>
    <w:rsid w:val="00D738B8"/>
    <w:rsid w:val="00D7406D"/>
    <w:rsid w:val="00D74DE8"/>
    <w:rsid w:val="00D74FC9"/>
    <w:rsid w:val="00D759B4"/>
    <w:rsid w:val="00D76361"/>
    <w:rsid w:val="00D76481"/>
    <w:rsid w:val="00D76733"/>
    <w:rsid w:val="00D77963"/>
    <w:rsid w:val="00D80C77"/>
    <w:rsid w:val="00D80D81"/>
    <w:rsid w:val="00D820D2"/>
    <w:rsid w:val="00D82B09"/>
    <w:rsid w:val="00D82DE5"/>
    <w:rsid w:val="00D83017"/>
    <w:rsid w:val="00D83777"/>
    <w:rsid w:val="00D837C8"/>
    <w:rsid w:val="00D84FB2"/>
    <w:rsid w:val="00D854EF"/>
    <w:rsid w:val="00D87CA2"/>
    <w:rsid w:val="00D903FC"/>
    <w:rsid w:val="00D90F20"/>
    <w:rsid w:val="00D91974"/>
    <w:rsid w:val="00D93AB8"/>
    <w:rsid w:val="00D957AC"/>
    <w:rsid w:val="00D95B3B"/>
    <w:rsid w:val="00D95EE7"/>
    <w:rsid w:val="00D96A2E"/>
    <w:rsid w:val="00DA0490"/>
    <w:rsid w:val="00DA3BF3"/>
    <w:rsid w:val="00DA3CD9"/>
    <w:rsid w:val="00DA4F67"/>
    <w:rsid w:val="00DA5108"/>
    <w:rsid w:val="00DA5154"/>
    <w:rsid w:val="00DA5EA2"/>
    <w:rsid w:val="00DA6600"/>
    <w:rsid w:val="00DA6903"/>
    <w:rsid w:val="00DA7440"/>
    <w:rsid w:val="00DA7B05"/>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7DE8"/>
    <w:rsid w:val="00DD24D1"/>
    <w:rsid w:val="00DD3539"/>
    <w:rsid w:val="00DD4376"/>
    <w:rsid w:val="00DD46AE"/>
    <w:rsid w:val="00DD4AB6"/>
    <w:rsid w:val="00DD4D4B"/>
    <w:rsid w:val="00DD64A0"/>
    <w:rsid w:val="00DD6B61"/>
    <w:rsid w:val="00DD7803"/>
    <w:rsid w:val="00DD79D1"/>
    <w:rsid w:val="00DE0CA1"/>
    <w:rsid w:val="00DE275D"/>
    <w:rsid w:val="00DE2CD3"/>
    <w:rsid w:val="00DE36C6"/>
    <w:rsid w:val="00DE36DB"/>
    <w:rsid w:val="00DE3B36"/>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A5"/>
    <w:rsid w:val="00E13FC4"/>
    <w:rsid w:val="00E172BD"/>
    <w:rsid w:val="00E206A4"/>
    <w:rsid w:val="00E22970"/>
    <w:rsid w:val="00E23250"/>
    <w:rsid w:val="00E23A29"/>
    <w:rsid w:val="00E244E5"/>
    <w:rsid w:val="00E25389"/>
    <w:rsid w:val="00E25C90"/>
    <w:rsid w:val="00E25F76"/>
    <w:rsid w:val="00E26BE2"/>
    <w:rsid w:val="00E26E18"/>
    <w:rsid w:val="00E27C30"/>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07E0E"/>
    <w:rsid w:val="00F1169D"/>
    <w:rsid w:val="00F11985"/>
    <w:rsid w:val="00F11BB1"/>
    <w:rsid w:val="00F130D0"/>
    <w:rsid w:val="00F137DF"/>
    <w:rsid w:val="00F14313"/>
    <w:rsid w:val="00F1493A"/>
    <w:rsid w:val="00F15CEE"/>
    <w:rsid w:val="00F1636C"/>
    <w:rsid w:val="00F17C78"/>
    <w:rsid w:val="00F20486"/>
    <w:rsid w:val="00F20D89"/>
    <w:rsid w:val="00F21134"/>
    <w:rsid w:val="00F21A57"/>
    <w:rsid w:val="00F21B9F"/>
    <w:rsid w:val="00F234C0"/>
    <w:rsid w:val="00F23588"/>
    <w:rsid w:val="00F23C07"/>
    <w:rsid w:val="00F23D8F"/>
    <w:rsid w:val="00F240D1"/>
    <w:rsid w:val="00F2412E"/>
    <w:rsid w:val="00F25847"/>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1AE"/>
    <w:rsid w:val="00F8036F"/>
    <w:rsid w:val="00F807BE"/>
    <w:rsid w:val="00F80E44"/>
    <w:rsid w:val="00F814EB"/>
    <w:rsid w:val="00F83A5E"/>
    <w:rsid w:val="00F83BD2"/>
    <w:rsid w:val="00F84D31"/>
    <w:rsid w:val="00F84FFB"/>
    <w:rsid w:val="00F8634F"/>
    <w:rsid w:val="00F8660A"/>
    <w:rsid w:val="00F869A7"/>
    <w:rsid w:val="00F8706B"/>
    <w:rsid w:val="00F877DD"/>
    <w:rsid w:val="00F87B25"/>
    <w:rsid w:val="00F9042E"/>
    <w:rsid w:val="00F913FD"/>
    <w:rsid w:val="00F91649"/>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5"/>
    <o:shapelayout v:ext="edit">
      <o:idmap v:ext="edit" data="1"/>
    </o:shapelayout>
  </w:shapeDefaults>
  <w:decimalSymbol w:val=","/>
  <w:listSeparator w:val=";"/>
  <w14:docId w14:val="2AE0B6CC"/>
  <w15:docId w15:val="{8CD30089-0255-4238-B182-B94F9E99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30114B"/>
    <w:pPr>
      <w:keepNext/>
      <w:numPr>
        <w:ilvl w:val="1"/>
        <w:numId w:val="4"/>
      </w:numPr>
      <w:tabs>
        <w:tab w:val="clear" w:pos="1415"/>
        <w:tab w:val="left" w:pos="993"/>
        <w:tab w:val="num" w:pos="1276"/>
      </w:tabs>
      <w:spacing w:after="0"/>
      <w:ind w:hanging="848"/>
      <w:outlineLvl w:val="1"/>
    </w:pPr>
    <w:rPr>
      <w:rFonts w:cs="Arial"/>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73FD9"/>
    <w:pPr>
      <w:widowControl w:val="0"/>
      <w:tabs>
        <w:tab w:val="left" w:pos="567"/>
        <w:tab w:val="left" w:pos="9000"/>
        <w:tab w:val="left" w:pos="9180"/>
      </w:tabs>
      <w:ind w:right="468"/>
      <w:jc w:val="left"/>
    </w:pPr>
    <w:rPr>
      <w:noProof/>
    </w:rPr>
  </w:style>
  <w:style w:type="paragraph" w:styleId="20">
    <w:name w:val="toc 2"/>
    <w:basedOn w:val="a0"/>
    <w:next w:val="a0"/>
    <w:autoRedefine/>
    <w:uiPriority w:val="39"/>
    <w:rsid w:val="00C52FD4"/>
    <w:pPr>
      <w:widowControl w:val="0"/>
      <w:tabs>
        <w:tab w:val="left" w:pos="993"/>
        <w:tab w:val="left" w:pos="9000"/>
      </w:tabs>
      <w:ind w:left="993" w:right="108"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 w:type="paragraph" w:customStyle="1" w:styleId="formattext">
    <w:name w:val="formattext"/>
    <w:basedOn w:val="a0"/>
    <w:rsid w:val="00AD3F0F"/>
    <w:pPr>
      <w:spacing w:before="100" w:beforeAutospacing="1" w:after="100" w:afterAutospacing="1"/>
      <w:jc w:val="left"/>
    </w:pPr>
    <w:rPr>
      <w:sz w:val="24"/>
    </w:rPr>
  </w:style>
  <w:style w:type="character" w:customStyle="1" w:styleId="fontstyle01">
    <w:name w:val="fontstyle01"/>
    <w:basedOn w:val="a1"/>
    <w:rsid w:val="005C7C9C"/>
    <w:rPr>
      <w:rFonts w:ascii="SymbolMT" w:hAnsi="Symbo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10920046">
      <w:bodyDiv w:val="1"/>
      <w:marLeft w:val="0"/>
      <w:marRight w:val="0"/>
      <w:marTop w:val="0"/>
      <w:marBottom w:val="0"/>
      <w:divBdr>
        <w:top w:val="none" w:sz="0" w:space="0" w:color="auto"/>
        <w:left w:val="none" w:sz="0" w:space="0" w:color="auto"/>
        <w:bottom w:val="none" w:sz="0" w:space="0" w:color="auto"/>
        <w:right w:val="none" w:sz="0" w:space="0" w:color="auto"/>
      </w:divBdr>
    </w:div>
    <w:div w:id="236483275">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71130022">
      <w:bodyDiv w:val="1"/>
      <w:marLeft w:val="0"/>
      <w:marRight w:val="0"/>
      <w:marTop w:val="0"/>
      <w:marBottom w:val="0"/>
      <w:divBdr>
        <w:top w:val="none" w:sz="0" w:space="0" w:color="auto"/>
        <w:left w:val="none" w:sz="0" w:space="0" w:color="auto"/>
        <w:bottom w:val="none" w:sz="0" w:space="0" w:color="auto"/>
        <w:right w:val="none" w:sz="0" w:space="0" w:color="auto"/>
      </w:divBdr>
    </w:div>
    <w:div w:id="277445679">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15575229">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42708182">
      <w:bodyDiv w:val="1"/>
      <w:marLeft w:val="0"/>
      <w:marRight w:val="0"/>
      <w:marTop w:val="0"/>
      <w:marBottom w:val="0"/>
      <w:divBdr>
        <w:top w:val="none" w:sz="0" w:space="0" w:color="auto"/>
        <w:left w:val="none" w:sz="0" w:space="0" w:color="auto"/>
        <w:bottom w:val="none" w:sz="0" w:space="0" w:color="auto"/>
        <w:right w:val="none" w:sz="0" w:space="0" w:color="auto"/>
      </w:divBdr>
    </w:div>
    <w:div w:id="34440442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56527405">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479158185">
      <w:bodyDiv w:val="1"/>
      <w:marLeft w:val="0"/>
      <w:marRight w:val="0"/>
      <w:marTop w:val="0"/>
      <w:marBottom w:val="0"/>
      <w:divBdr>
        <w:top w:val="none" w:sz="0" w:space="0" w:color="auto"/>
        <w:left w:val="none" w:sz="0" w:space="0" w:color="auto"/>
        <w:bottom w:val="none" w:sz="0" w:space="0" w:color="auto"/>
        <w:right w:val="none" w:sz="0" w:space="0" w:color="auto"/>
      </w:divBdr>
    </w:div>
    <w:div w:id="489299329">
      <w:bodyDiv w:val="1"/>
      <w:marLeft w:val="0"/>
      <w:marRight w:val="0"/>
      <w:marTop w:val="0"/>
      <w:marBottom w:val="0"/>
      <w:divBdr>
        <w:top w:val="none" w:sz="0" w:space="0" w:color="auto"/>
        <w:left w:val="none" w:sz="0" w:space="0" w:color="auto"/>
        <w:bottom w:val="none" w:sz="0" w:space="0" w:color="auto"/>
        <w:right w:val="none" w:sz="0" w:space="0" w:color="auto"/>
      </w:divBdr>
    </w:div>
    <w:div w:id="496074685">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06410720">
      <w:bodyDiv w:val="1"/>
      <w:marLeft w:val="0"/>
      <w:marRight w:val="0"/>
      <w:marTop w:val="0"/>
      <w:marBottom w:val="0"/>
      <w:divBdr>
        <w:top w:val="none" w:sz="0" w:space="0" w:color="auto"/>
        <w:left w:val="none" w:sz="0" w:space="0" w:color="auto"/>
        <w:bottom w:val="none" w:sz="0" w:space="0" w:color="auto"/>
        <w:right w:val="none" w:sz="0" w:space="0" w:color="auto"/>
      </w:divBdr>
    </w:div>
    <w:div w:id="514852043">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635836015">
      <w:bodyDiv w:val="1"/>
      <w:marLeft w:val="0"/>
      <w:marRight w:val="0"/>
      <w:marTop w:val="0"/>
      <w:marBottom w:val="0"/>
      <w:divBdr>
        <w:top w:val="none" w:sz="0" w:space="0" w:color="auto"/>
        <w:left w:val="none" w:sz="0" w:space="0" w:color="auto"/>
        <w:bottom w:val="none" w:sz="0" w:space="0" w:color="auto"/>
        <w:right w:val="none" w:sz="0" w:space="0" w:color="auto"/>
      </w:divBdr>
    </w:div>
    <w:div w:id="697318020">
      <w:bodyDiv w:val="1"/>
      <w:marLeft w:val="0"/>
      <w:marRight w:val="0"/>
      <w:marTop w:val="0"/>
      <w:marBottom w:val="0"/>
      <w:divBdr>
        <w:top w:val="none" w:sz="0" w:space="0" w:color="auto"/>
        <w:left w:val="none" w:sz="0" w:space="0" w:color="auto"/>
        <w:bottom w:val="none" w:sz="0" w:space="0" w:color="auto"/>
        <w:right w:val="none" w:sz="0" w:space="0" w:color="auto"/>
      </w:divBdr>
    </w:div>
    <w:div w:id="719405763">
      <w:bodyDiv w:val="1"/>
      <w:marLeft w:val="0"/>
      <w:marRight w:val="0"/>
      <w:marTop w:val="0"/>
      <w:marBottom w:val="0"/>
      <w:divBdr>
        <w:top w:val="none" w:sz="0" w:space="0" w:color="auto"/>
        <w:left w:val="none" w:sz="0" w:space="0" w:color="auto"/>
        <w:bottom w:val="none" w:sz="0" w:space="0" w:color="auto"/>
        <w:right w:val="none" w:sz="0" w:space="0" w:color="auto"/>
      </w:divBdr>
    </w:div>
    <w:div w:id="732193995">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10942960">
      <w:bodyDiv w:val="1"/>
      <w:marLeft w:val="0"/>
      <w:marRight w:val="0"/>
      <w:marTop w:val="0"/>
      <w:marBottom w:val="0"/>
      <w:divBdr>
        <w:top w:val="none" w:sz="0" w:space="0" w:color="auto"/>
        <w:left w:val="none" w:sz="0" w:space="0" w:color="auto"/>
        <w:bottom w:val="none" w:sz="0" w:space="0" w:color="auto"/>
        <w:right w:val="none" w:sz="0" w:space="0" w:color="auto"/>
      </w:divBdr>
    </w:div>
    <w:div w:id="817843968">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112867647">
      <w:bodyDiv w:val="1"/>
      <w:marLeft w:val="0"/>
      <w:marRight w:val="0"/>
      <w:marTop w:val="0"/>
      <w:marBottom w:val="0"/>
      <w:divBdr>
        <w:top w:val="none" w:sz="0" w:space="0" w:color="auto"/>
        <w:left w:val="none" w:sz="0" w:space="0" w:color="auto"/>
        <w:bottom w:val="none" w:sz="0" w:space="0" w:color="auto"/>
        <w:right w:val="none" w:sz="0" w:space="0" w:color="auto"/>
      </w:divBdr>
    </w:div>
    <w:div w:id="1114596980">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23882377">
      <w:bodyDiv w:val="1"/>
      <w:marLeft w:val="0"/>
      <w:marRight w:val="0"/>
      <w:marTop w:val="0"/>
      <w:marBottom w:val="0"/>
      <w:divBdr>
        <w:top w:val="none" w:sz="0" w:space="0" w:color="auto"/>
        <w:left w:val="none" w:sz="0" w:space="0" w:color="auto"/>
        <w:bottom w:val="none" w:sz="0" w:space="0" w:color="auto"/>
        <w:right w:val="none" w:sz="0" w:space="0" w:color="auto"/>
      </w:divBdr>
    </w:div>
    <w:div w:id="1191647167">
      <w:bodyDiv w:val="1"/>
      <w:marLeft w:val="0"/>
      <w:marRight w:val="0"/>
      <w:marTop w:val="0"/>
      <w:marBottom w:val="0"/>
      <w:divBdr>
        <w:top w:val="none" w:sz="0" w:space="0" w:color="auto"/>
        <w:left w:val="none" w:sz="0" w:space="0" w:color="auto"/>
        <w:bottom w:val="none" w:sz="0" w:space="0" w:color="auto"/>
        <w:right w:val="none" w:sz="0" w:space="0" w:color="auto"/>
      </w:divBdr>
    </w:div>
    <w:div w:id="1220289267">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78451997">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22687186">
      <w:bodyDiv w:val="1"/>
      <w:marLeft w:val="0"/>
      <w:marRight w:val="0"/>
      <w:marTop w:val="0"/>
      <w:marBottom w:val="0"/>
      <w:divBdr>
        <w:top w:val="none" w:sz="0" w:space="0" w:color="auto"/>
        <w:left w:val="none" w:sz="0" w:space="0" w:color="auto"/>
        <w:bottom w:val="none" w:sz="0" w:space="0" w:color="auto"/>
        <w:right w:val="none" w:sz="0" w:space="0" w:color="auto"/>
      </w:divBdr>
    </w:div>
    <w:div w:id="1702634236">
      <w:bodyDiv w:val="1"/>
      <w:marLeft w:val="0"/>
      <w:marRight w:val="0"/>
      <w:marTop w:val="0"/>
      <w:marBottom w:val="0"/>
      <w:divBdr>
        <w:top w:val="none" w:sz="0" w:space="0" w:color="auto"/>
        <w:left w:val="none" w:sz="0" w:space="0" w:color="auto"/>
        <w:bottom w:val="none" w:sz="0" w:space="0" w:color="auto"/>
        <w:right w:val="none" w:sz="0" w:space="0" w:color="auto"/>
      </w:divBdr>
    </w:div>
    <w:div w:id="1735657732">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62408698">
      <w:bodyDiv w:val="1"/>
      <w:marLeft w:val="0"/>
      <w:marRight w:val="0"/>
      <w:marTop w:val="0"/>
      <w:marBottom w:val="0"/>
      <w:divBdr>
        <w:top w:val="none" w:sz="0" w:space="0" w:color="auto"/>
        <w:left w:val="none" w:sz="0" w:space="0" w:color="auto"/>
        <w:bottom w:val="none" w:sz="0" w:space="0" w:color="auto"/>
        <w:right w:val="none" w:sz="0" w:space="0" w:color="auto"/>
      </w:divBdr>
    </w:div>
    <w:div w:id="1771659740">
      <w:bodyDiv w:val="1"/>
      <w:marLeft w:val="0"/>
      <w:marRight w:val="0"/>
      <w:marTop w:val="0"/>
      <w:marBottom w:val="0"/>
      <w:divBdr>
        <w:top w:val="none" w:sz="0" w:space="0" w:color="auto"/>
        <w:left w:val="none" w:sz="0" w:space="0" w:color="auto"/>
        <w:bottom w:val="none" w:sz="0" w:space="0" w:color="auto"/>
        <w:right w:val="none" w:sz="0" w:space="0" w:color="auto"/>
      </w:divBdr>
    </w:div>
    <w:div w:id="1836915926">
      <w:bodyDiv w:val="1"/>
      <w:marLeft w:val="0"/>
      <w:marRight w:val="0"/>
      <w:marTop w:val="0"/>
      <w:marBottom w:val="0"/>
      <w:divBdr>
        <w:top w:val="none" w:sz="0" w:space="0" w:color="auto"/>
        <w:left w:val="none" w:sz="0" w:space="0" w:color="auto"/>
        <w:bottom w:val="none" w:sz="0" w:space="0" w:color="auto"/>
        <w:right w:val="none" w:sz="0" w:space="0" w:color="auto"/>
      </w:divBdr>
    </w:div>
    <w:div w:id="1840657757">
      <w:bodyDiv w:val="1"/>
      <w:marLeft w:val="0"/>
      <w:marRight w:val="0"/>
      <w:marTop w:val="0"/>
      <w:marBottom w:val="0"/>
      <w:divBdr>
        <w:top w:val="none" w:sz="0" w:space="0" w:color="auto"/>
        <w:left w:val="none" w:sz="0" w:space="0" w:color="auto"/>
        <w:bottom w:val="none" w:sz="0" w:space="0" w:color="auto"/>
        <w:right w:val="none" w:sz="0" w:space="0" w:color="auto"/>
      </w:divBdr>
    </w:div>
    <w:div w:id="1877082614">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080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54763587">
      <w:bodyDiv w:val="1"/>
      <w:marLeft w:val="0"/>
      <w:marRight w:val="0"/>
      <w:marTop w:val="0"/>
      <w:marBottom w:val="0"/>
      <w:divBdr>
        <w:top w:val="none" w:sz="0" w:space="0" w:color="auto"/>
        <w:left w:val="none" w:sz="0" w:space="0" w:color="auto"/>
        <w:bottom w:val="none" w:sz="0" w:space="0" w:color="auto"/>
        <w:right w:val="none" w:sz="0" w:space="0" w:color="auto"/>
      </w:divBdr>
    </w:div>
    <w:div w:id="21441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tandards.ru/document/4475608.asp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tandards.ru/document/6529653.aspx" TargetMode="External"/><Relationship Id="rId2" Type="http://schemas.openxmlformats.org/officeDocument/2006/relationships/numbering" Target="numbering.xml"/><Relationship Id="rId16" Type="http://schemas.openxmlformats.org/officeDocument/2006/relationships/hyperlink" Target="http://www.standards.ru/document/6440846.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ndards.ru/document/6473343.aspx" TargetMode="Externa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standards.ru/document/6443994.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A9E55-0231-4B0C-92AF-91A62AD4A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17</Pages>
  <Words>5614</Words>
  <Characters>32001</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37540</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cp:lastModifiedBy>
  <cp:revision>21</cp:revision>
  <cp:lastPrinted>2017-07-17T05:28:00Z</cp:lastPrinted>
  <dcterms:created xsi:type="dcterms:W3CDTF">2020-07-29T10:48:00Z</dcterms:created>
  <dcterms:modified xsi:type="dcterms:W3CDTF">2020-08-24T14:49:00Z</dcterms:modified>
</cp:coreProperties>
</file>